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564" w:rsidRDefault="004A1564" w:rsidP="004A1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wymagania edukacyjne dla klasy 7A Szkoły Podstawowej </w:t>
      </w:r>
    </w:p>
    <w:p w:rsidR="004A1564" w:rsidRDefault="004A1564" w:rsidP="004A1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564" w:rsidRDefault="004A1564" w:rsidP="004A1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CELUJĄCA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 określone w podstawie programowej dla klas IV–VI                   oraz dla klasy VII: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treści i umiejętności zapisane w podstawie programowej wymagane na ocenę bardzo dobrą, ponadto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samodzielnie rozwiązuje problemy i ćwiczenia o dużym stopniu trudności; potrafi kreatywnie myśleć; poszerza wiadomości z poszczególnych działów nauki o języku;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czyta ze zrozumieniem teksty kultury przewidziane w programie, potrafi analizować i interpretować je w sposób pogłębiony i wnikliwy; samodzielnie poszerza własną lekturę o pozycje spoza kanonu;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posługuje się bogatym i różnorodnym słownictwem oraz poprawnym językiem zarówno w mowie, jak i w piśmie;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aktywnie uczestniczy w lekcjach;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odznacza się samodzielnością i dojrzałością sądów;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współpracuje w zespole, często odgrywając rolę lidera;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wykorzystuje wiedzę, umiejętności i zdolności twórcze (kreatywność) przy odbiorze i analizie tekstów oraz tworzeniu wypowiedzi;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wypowiedzi ustne i pisemne zgodnie z wyznacznikami gatunkowymi, poprawne pod względem kompozycji, spójności wypowiedzi, językowym, ortograficznym i interpunkcyjnym (określone w podstawie programowej dla klas IV–VI oraz opowiadanie twórcze, rozprawka, recenzja, przemówienie, wywiad, streszczenie); samodzielnie i twórczo; pisze bezbłędnie. 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564" w:rsidRDefault="004A1564" w:rsidP="004A1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BARDZO DOBRA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 określone w podstawie programowej dla klas IV–VI                  oraz dla klasy VII: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rozpoznaje rodzaje literackie i przypisuje im utwory; zna gatunki literackie (określone w podstawie programowej dla klas IV–VI oraz komedia, tragedia, fraszka, pieśń, tren, ballada) i wskazuje ich cechy; określa w poznawanych tekstach problematykę, poddaje ją refleksji, określa wartości estetyczne; wykorzystuje w interpretacji utworów literackich elementy wiedzy o historii i kulturze, konteksty (społeczne, filozoficzne, biograficzne) oraz odwołania do wartości uniwersalnych; interpretuje dzieła sztuki;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dostrzega różnice między literaturą piękną a literaturą naukową, popularnonaukową, publicystyką i określa ich funkcje; wyszukuje w tekście odpowiednie informacje i je porządkuje; analizuje budowę wiersza; zna i rozpoznaje środki stylistyczne, określa ich funkcje; zna terminy teoretycznoliterackie; rozpoznaje wyraz podstawowy i pochodny, analizuje ich budowę; rozpoznaje rodzinę wyrazów, wskazuje rdzeń; zna zasady tworzenia wyrazów złożonych, rozróżnia ich typy; rozpoznaje imiesłowy, zna zasady ich tworzenia, poprawnie je stosuje; odróżnia mowę zależną i niezależną oraz przekształca nawzajem; dostrzega zróżnicowanie słownictwa i wyróżnia jego typy, w tym słownictwo ogólnonarodowe i słownictwo o ograniczonym zasięgu; zna sposoby wzbogacania słownictwa; rozumie pojęcie stylu, rozpoznaje style funkcjonalne języka; posługuje się oficjalną i nieoficjalną odmianą polszczyzny; rozumie, na czym polega grzeczność językowa i stosuje ją w wypowiedziach; poprawnie przytacza cudze wypowiedzi; zna zasady ortograficzne, interpunkcyjne i potrafi je stosować; zna części mowy i części zdania, zasady odmiany części mowy; rozpoznaje typy zdań złożonych współrzędnie i podrzędnie; przekształca konstrukcje składniowe; rozwija umiejętność samodzielnego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docierania do informacji, ich selekcjonowania, krytycznej oceny oraz wykorzystania; korzysta ze słowników; płynnie czyta; poznaje życie kulturalne swojego regionu; umiejętnie wykorzystuje technologię informacyjną, np. do własnych prezentacji; wykazuje się znajomością treści oraz problematyki lektur;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tworzy samodzielnie wypowiedzi ustne i pisemne zgodnie z wyznacznikami gatunkowymi, w większości poprawne pod względem kompozycji, spójności wypowiedzi, językowym, ortograficznym i interpunkcyjnym (określone w podstawie programowej dla klas IV–VI oraz opowiadanie twórcze, rozprawka, recenzja, przemówienie, wywiad, streszczenie), twórczo;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samodzielnie rozwiązuje problemy i ćwiczenia o znacznym stopniu trudności;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czyta ze zrozumieniem teksty kultury, potrafi analizować je samodzielnie, interpretuje;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posługuje się bogatym słownictwem i poprawnym językiem zarówno w mowie, jak i w piśmie;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aktywnie uczestniczy w lekcjach, często pełni rolę lidera.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564" w:rsidRDefault="004A1564" w:rsidP="004A1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 określone w podstawie programowej dla klas IV–VI                  oraz dla klasy VII: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w większości 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rozpoznaje rodzaje literackie i przypisuje im utwory; zna gatunki literackie (określone w podstawie programowej dla klas IV–VI oraz komedia, tragedia, fraszka, pieśń, tren, ballada) i wskazuje ich cechy; określa w poznawanych tekstach problematykę, poddaje ją refleksji, określa wartości estetyczne; wykorzystuje w interpretacji utworów literackich elementy wiedzy o historii i kulturze, konteksty (społeczne, filozoficzne, biograficzne) oraz odwołania do wartości uniwersalnych; interpretuje dzieła sztuki;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dostrzega różnice między literaturą piękną a literaturą naukową, popularnonaukową, publicystyką i określa ich funkcje; wyszukuje w tekście odpowiednie informacje i je porządkuje; analizuje budowę wiersza; zna i rozpoznaje środki stylistyczne, określa ich funkcje; zna terminy teoretycznoliterackie; rozpoznaje wyraz podstawowy i pochodny, analizuje ich budowę; rozpoznaje rodzinę wyrazów, wskazuje rdzeń; zna zasady tworzenia wyrazów złożonych, rozróżnia ich typy; rozpoznaje imiesłowy, zna zasady ich tworzenia, poprawnie je stosuje; odróżnia mowę zależną i niezależną oraz przekształca nawzajem; dostrzega zróżnicowanie słownictwa i wyróżnia jego typy, w tym słownictwo ogólnonarodowe i słownictwo o ograniczonym zasięgu; zna sposoby wzbogacania słownictwa; rozumie pojęcie stylu, rozpoznaje style funkcjonalne języka; posługuje się oficjalną i nieoficjalną odmianą polszczyzny; rozumie, na czym polega grzeczność językowa i stosuje ją w wypowiedziach; poprawnie przytacza cudze wypowiedzi; zna zasady ortograficzne, interpunkcyjne i potrafi je stosować; zna części mowy i części zdania, zasady odmiany części mowy; rozpoznaje typy zdań złożonych współrzędnie i podrzędnie; przekształca konstrukcje składniowe; rozwija umiejętność samodzielnego docierania do informacji, ich selekcjonowania, krytycznej oceny oraz wykorzystania; korzysta ze słowników; płynnie czyta; poznaje życie kulturalne swojego regionu; umiejętnie wykorzystuje technologię informacyjną, np. do własnych prezentacji; wykazuje się znajomością treści oraz problematyki lektur;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samodzielnie wypowiedzi ustne i pisemne zgodnie z wyznacznikami gatunkowymi, z nielicznymi błędami pod względem kompozycji, spójności wypowiedzi, językowym, ortograficznym i interpunkcyjnym (określone w podstawie programowej dla klas IV–VI oraz opowiadanie twórcze, rozprawka, recenzja, przemówienie, wywiad, streszczenie), twórczo;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samodzielnie rozwiązuje zadania o niewielkim lub średnim stopniu trudności, a z pomocą nauczyciela – trudne;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czyta ze zrozumieniem teksty kultury przewidziane w programie, samodzielnie odnajduje w  nich informacje;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 wypowiedziach ustnych i pisemnych popełnia niewiele błędów językowych, ortograficznych i stylistycznych;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bierze czynny udział w lekcji. 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564" w:rsidRDefault="004A1564" w:rsidP="004A1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DOSTATECZNA</w:t>
      </w:r>
      <w:r>
        <w:rPr>
          <w:rFonts w:ascii="Times New Roman" w:hAnsi="Times New Roman" w:cs="Times New Roman"/>
          <w:sz w:val="24"/>
          <w:szCs w:val="24"/>
        </w:rPr>
        <w:br/>
        <w:t xml:space="preserve">Uczeń  spełnia wymagania określone w podstawie programowej dla klas IV–VI                  oraz dla klasy VII: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częściowo 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rozpoznaje rodzaje literackie i przypisuje im utwory; zna gatunki literackie (określone w podstawie programowej dla klas IV–VI oraz komedia, tragedia, fraszka, pieśń, tren, ballada) i wskazuje ich cechy; określa w poznawanych tekstach problematykę, poddaje ją refleksji, określa wartości estetyczne; wykorzystuje w interpretacji utworów literackich elementy wiedzy o historii i kulturze, konteksty (społeczne, filozoficzne, biograficzne) oraz odwołania do wartości uniwersalnych; interpretuje dzieła sztuki;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dostrzega różnice między literaturą piękną a literaturą naukową, popularnonaukową, publicystyką i określa ich funkcje; wyszukuje w tekście odpowiednie informacje i je porządkuje; analizuje budowę wiersza; zna i rozpoznaje środki stylistyczne, określa ich funkcje; zna terminy teoretycznoliterackie; rozpoznaje wyraz podstawowy i pochodny, analizuje ich budowę; rozpoznaje rodzinę wyrazów, wskazuje rdzeń; zna zasady tworzenia wyrazów złożonych, rozróżnia ich typy; rozpoznaje imiesłowy, zna zasady ich tworzenia, poprawnie je stosuje; odróżnia mowę zależną i niezależną oraz przekształca nawzajem; dostrzega zróżnicowanie słownictwa i wyróżnia jego typy, w tym słownictwo ogólnonarodowe i słownictwo o ograniczonym zasięgu; zna sposoby wzbogacania słownictwa; rozumie pojęcie stylu, rozpoznaje style funkcjonalne języka; posługuje się oficjalną i nieoficjalną odmianą polszczyzny; rozumie, na czym polega grzeczność językowa i stosuje ją w wypowiedziach; poprawnie przytacza cudze wypowiedzi; zna zasady ortograficzne, interpunkcyjne i potrafi je stosować; zna części mowy i części zdania, zasady odmiany części mowy; rozpoznaje typy zdań złożonych współrzędnie i podrzędnie; przekształca konstrukcje składniowe; rozwija umiejętność samodzielnego docierania do informacji, ich selekcjonowania, krytycznej oceny oraz wykorzystania; korzysta ze słowników; płynnie czyta; poznaje życie kulturalne swojego regionu; umiejętnie wykorzystuje technologię informacyjną, np. do własnych prezentacji; wykazuje się znajomością treści oraz problematyki lektur;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tworzy samodzielnie wypowiedzi ustne i pisemne zgodnie z wyznacznikami gatunkowymi, z licznymi błędami pod względem kompozycji, spójności wypowiedzi, językowym, ortograficznym i interpunkcyjnym (określone w podstawie programowej dla klas IV–VI oraz opowiadanie twórcze, rozprawka, recenzja, przemówienie, wywiad, streszczenie), twórczo;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samodzielnie wykonuje tylko zadania łatwe; trudniejsze problemy i ćwiczenia rozwiązuje przy pomocy nauczyciela;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odnajduje w tekście informacje podane wprost, rozumie dosłowne znaczenie większości wyrazów;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 wypowiedziach ustnych i pisemnych popełnia błędy językowe, ortograficzne i stylistyczne; wypowiedzi cechuje ubogie słownictwo;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wypowiada się krótko, ale wypowiedź jest na ogół uporządkowana i poprawna;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rzadko aktywnie uczestniczy w lekcjach. 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564" w:rsidRDefault="004A1564" w:rsidP="004A1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OCENA DOPUSZCZAJĄCA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 określone w podstawie programowej dla klas IV–VI                  oraz dla klasy VII: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w niewielkim stopniu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rozpoznaje rodzaje literackie i przypisuje im utwory; zna gatunki literackie (określone w podstawie programowej dla klas IV–VI oraz komedia, tragedia, fraszka, pieśń, tren, ballada) i wskazuje ich cechy; określa w poznawanych tekstach problematykę, poddaje ją refleksji, określa wartości estetyczne; wykorzystuje w interpretacji utworów literackich elementy wiedzy o historii i kulturze, konteksty (społeczne, filozoficzne, biograficzne) oraz odwołania do wartości uniwersalnych; interpretuje dzieła sztuki;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dostrzega różnice między literaturą piękną a literaturą naukową, popularnonaukową, publicystyką i określa ich funkcje; wyszukuje w tekście odpowiednie informacje i je porządkuje; analizuje budowę wiersza; zna i rozpoznaje środki stylistyczne, określa ich funkcje; zna terminy teoretycznoliterackie; rozpoznaje wyraz podstawowy i pochodny, analizuje ich budowę; rozpoznaje rodzinę wyrazów, wskazuje rdzeń; zna zasady tworzenia wyrazów złożonych, rozróżnia ich typy; rozpoznaje imiesłowy, zna zasady ich tworzenia, poprawnie je stosuje; odróżnia mowę zależną i niezależną oraz przekształca nawzajem; dostrzega zróżnicowanie słownictwa i wyróżnia jego typy, w tym słownictwo ogólnonarodowe i słownictwo o ograniczonym zasięgu; zna sposoby wzbogacania słownictwa; rozumie pojęcie stylu, rozpoznaje style funkcjonalne języka; posługuje się oficjalną i nieoficjalną odmianą polszczyzny; rozumie, na czym polega grzeczność językowa i stosuje ją w wypowiedziach; poprawnie przytacza cudze wypowiedzi; zna zasady ortograficzne, interpunkcyjne i potrafi je stosować; zna części mowy i części zdania, zasady odmiany części mowy; rozpoznaje typy zdań złożonych współrzędnie i podrzędnie; przekształca konstrukcje składniowe; rozwija umiejętność samodzielnego docierania do informacji, ich selekcjonowania, krytycznej oceny oraz wykorzystania; korzysta ze słowników; płynnie czyta; poznaje życie kulturalne swojego regionu; umiejętnie wykorzystuje technologię informacyjną, np. do własnych prezentacji; wykazuje się znajomością treści oraz problematyki lektur;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 pomocą tworzy wypowiedzi ustne i pisemne zgodnie z wyznacznikami gatunkowymi, z licznymi i znaczącymi błędami pod względem kompozycji, spójności wypowiedzi, językowym, ortograficznym i interpunkcyjnym (określone w podstawie programowej dla klas IV–VI oraz opowiadanie twórcze, rozprawka, recenzja, przemówienie, wywiad, streszczenie), twórczo;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większość zadań, nawet bardzo łatwych, wykonuje jedynie przy pomocy nauczyciela;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czyta niezbyt płynnie, nie stosuje odpowiedniej intonacji;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 problemy z czytaniem tekstów kultury, ale podejmuje próby ich odbioru;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nie potrafi samodzielnie analizować i interpretować tekstów;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 wypowiedziach ustnych i pisemnych popełnia błędy utrudniające komunikację, ma ubogie słownictwo;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nie jest aktywny na lekcjach, ale wykazuje chęć do pracy, stara się wykonywać polecenia nauczyciela; </w:t>
      </w: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pracuje niesystematycznie, wymaga stałej zachęty do pracy. </w:t>
      </w:r>
    </w:p>
    <w:p w:rsidR="004A1564" w:rsidRDefault="004A1564" w:rsidP="004A1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564" w:rsidRDefault="004A1564" w:rsidP="004A1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47" w:rsidRDefault="00851347" w:rsidP="0085134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Hlk207649921"/>
      <w:r>
        <w:rPr>
          <w:rFonts w:ascii="Times New Roman" w:hAnsi="Times New Roman"/>
          <w:b/>
          <w:sz w:val="24"/>
          <w:szCs w:val="24"/>
        </w:rPr>
        <w:t xml:space="preserve">Lektury: </w:t>
      </w:r>
    </w:p>
    <w:p w:rsidR="00851347" w:rsidRDefault="00851347" w:rsidP="00851347">
      <w:pPr>
        <w:shd w:val="clear" w:color="auto" w:fill="FFFFFF"/>
        <w:spacing w:after="0" w:line="240" w:lineRule="auto"/>
        <w:rPr>
          <w:rFonts w:ascii="Aptos" w:hAnsi="Aptos"/>
        </w:rPr>
      </w:pPr>
      <w:r>
        <w:rPr>
          <w:rFonts w:ascii="Times New Roman" w:hAnsi="Times New Roman"/>
          <w:color w:val="222222"/>
          <w:sz w:val="24"/>
          <w:szCs w:val="24"/>
        </w:rPr>
        <w:t>Jan Kochanowski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– </w:t>
      </w:r>
      <w:r>
        <w:rPr>
          <w:rFonts w:ascii="Times New Roman" w:hAnsi="Times New Roman"/>
          <w:color w:val="222222"/>
          <w:sz w:val="24"/>
          <w:szCs w:val="24"/>
        </w:rPr>
        <w:t xml:space="preserve">wybrane fraszki, wybrana pieśń, treny  VII, VIII, </w:t>
      </w:r>
    </w:p>
    <w:p w:rsidR="00851347" w:rsidRDefault="00851347" w:rsidP="00851347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>Adam Mickiewicz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 Świtezianka, Reduta Ordona, Śmierć pułkownika</w:t>
      </w:r>
    </w:p>
    <w:p w:rsidR="00851347" w:rsidRDefault="00851347" w:rsidP="00851347">
      <w:pPr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 xml:space="preserve">Adam Mickiewicz  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Dziady </w:t>
      </w:r>
      <w:r>
        <w:rPr>
          <w:rFonts w:ascii="Times New Roman" w:hAnsi="Times New Roman"/>
          <w:color w:val="222222"/>
          <w:sz w:val="24"/>
          <w:szCs w:val="24"/>
        </w:rPr>
        <w:t>część II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</w:p>
    <w:p w:rsidR="00851347" w:rsidRDefault="00851347" w:rsidP="00851347">
      <w:pPr>
        <w:spacing w:after="0" w:line="240" w:lineRule="auto"/>
        <w:jc w:val="both"/>
      </w:pPr>
      <w:r>
        <w:rPr>
          <w:rFonts w:ascii="Times New Roman" w:hAnsi="Times New Roman"/>
          <w:color w:val="222222"/>
          <w:sz w:val="24"/>
          <w:szCs w:val="24"/>
        </w:rPr>
        <w:t xml:space="preserve">Juliusz Słowacki  </w:t>
      </w:r>
      <w:r>
        <w:rPr>
          <w:rFonts w:ascii="Times New Roman" w:hAnsi="Times New Roman"/>
          <w:i/>
          <w:color w:val="222222"/>
          <w:sz w:val="24"/>
          <w:szCs w:val="24"/>
        </w:rPr>
        <w:t>Balladyna</w:t>
      </w:r>
    </w:p>
    <w:p w:rsidR="00851347" w:rsidRDefault="00851347" w:rsidP="00851347">
      <w:pPr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Aleksander Fredro  </w:t>
      </w:r>
      <w:r>
        <w:rPr>
          <w:rFonts w:ascii="Times New Roman" w:hAnsi="Times New Roman"/>
          <w:i/>
          <w:color w:val="222222"/>
          <w:sz w:val="24"/>
          <w:szCs w:val="24"/>
        </w:rPr>
        <w:t>Zemsta</w:t>
      </w:r>
    </w:p>
    <w:p w:rsidR="00851347" w:rsidRDefault="00851347" w:rsidP="00851347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 xml:space="preserve">Henryk Sienkiewicz  </w:t>
      </w:r>
      <w:r>
        <w:rPr>
          <w:rFonts w:ascii="Times New Roman" w:hAnsi="Times New Roman"/>
          <w:i/>
          <w:color w:val="222222"/>
          <w:sz w:val="24"/>
          <w:szCs w:val="24"/>
        </w:rPr>
        <w:t>Latarnik</w:t>
      </w:r>
    </w:p>
    <w:p w:rsidR="00851347" w:rsidRDefault="00851347" w:rsidP="00851347">
      <w:pPr>
        <w:shd w:val="clear" w:color="auto" w:fill="FFFFFF"/>
        <w:spacing w:after="0" w:line="240" w:lineRule="auto"/>
      </w:pPr>
      <w:r>
        <w:rPr>
          <w:rFonts w:ascii="Times New Roman" w:hAnsi="Times New Roman"/>
          <w:color w:val="222222"/>
          <w:sz w:val="24"/>
          <w:szCs w:val="24"/>
        </w:rPr>
        <w:t xml:space="preserve">Charles Dickens </w:t>
      </w:r>
      <w:r>
        <w:rPr>
          <w:rFonts w:ascii="Times New Roman" w:hAnsi="Times New Roman"/>
          <w:i/>
          <w:color w:val="222222"/>
          <w:sz w:val="24"/>
          <w:szCs w:val="24"/>
        </w:rPr>
        <w:t>Opowieść wigilijna</w:t>
      </w:r>
    </w:p>
    <w:p w:rsidR="00851347" w:rsidRDefault="00851347" w:rsidP="00851347">
      <w:pPr>
        <w:pBdr>
          <w:bottom w:val="single" w:sz="12" w:space="1" w:color="000000"/>
        </w:pBdr>
      </w:pPr>
      <w:proofErr w:type="spellStart"/>
      <w:r>
        <w:rPr>
          <w:rFonts w:ascii="Times New Roman" w:hAnsi="Times New Roman"/>
          <w:sz w:val="24"/>
          <w:szCs w:val="24"/>
        </w:rPr>
        <w:t>Eric</w:t>
      </w:r>
      <w:proofErr w:type="spellEnd"/>
      <w:r>
        <w:rPr>
          <w:rFonts w:ascii="Times New Roman" w:hAnsi="Times New Roman"/>
          <w:sz w:val="24"/>
          <w:szCs w:val="24"/>
        </w:rPr>
        <w:t xml:space="preserve">-Emmanuel Schmitt </w:t>
      </w:r>
      <w:r>
        <w:rPr>
          <w:rFonts w:ascii="Times New Roman" w:hAnsi="Times New Roman"/>
          <w:i/>
          <w:sz w:val="24"/>
          <w:szCs w:val="24"/>
        </w:rPr>
        <w:t xml:space="preserve">Oskar i pani Róża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Janusz Christa</w:t>
      </w:r>
      <w:r>
        <w:rPr>
          <w:rFonts w:ascii="Times New Roman" w:hAnsi="Times New Roman"/>
          <w:i/>
          <w:sz w:val="24"/>
          <w:szCs w:val="24"/>
        </w:rPr>
        <w:t xml:space="preserve"> Kajko i Kokosz.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i/>
          <w:sz w:val="24"/>
          <w:szCs w:val="24"/>
        </w:rPr>
        <w:t>Szkoła latania.</w:t>
      </w:r>
      <w:bookmarkEnd w:id="0"/>
    </w:p>
    <w:p w:rsidR="00F811D3" w:rsidRDefault="00F811D3"/>
    <w:sectPr w:rsidR="00F811D3" w:rsidSect="00F8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64"/>
    <w:rsid w:val="003704F5"/>
    <w:rsid w:val="004A1564"/>
    <w:rsid w:val="00851347"/>
    <w:rsid w:val="00D95F7A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1C3B"/>
  <w15:docId w15:val="{A938141E-351C-4348-8F95-0EB3AD9D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5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2046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nauczyciel</cp:lastModifiedBy>
  <cp:revision>2</cp:revision>
  <dcterms:created xsi:type="dcterms:W3CDTF">2025-09-08T11:34:00Z</dcterms:created>
  <dcterms:modified xsi:type="dcterms:W3CDTF">2025-09-08T11:34:00Z</dcterms:modified>
</cp:coreProperties>
</file>