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1AF" w:rsidRPr="00C64FE8" w:rsidRDefault="003371AF" w:rsidP="003371AF">
      <w:pPr>
        <w:spacing w:after="0"/>
        <w:rPr>
          <w:rStyle w:val="ui-provider"/>
          <w:rFonts w:ascii="Times New Roman" w:hAnsi="Times New Roman" w:cs="Times New Roman"/>
        </w:rPr>
      </w:pPr>
      <w:bookmarkStart w:id="0" w:name="_Hlk172842122"/>
      <w:r w:rsidRPr="00C64FE8">
        <w:rPr>
          <w:rFonts w:ascii="Times New Roman" w:hAnsi="Times New Roman" w:cs="Times New Roman"/>
          <w:b/>
        </w:rPr>
        <w:t xml:space="preserve">Wymagania edukacyjne na poszczególne oceny z przedmiotu zajęcia </w:t>
      </w:r>
      <w:proofErr w:type="spellStart"/>
      <w:r w:rsidRPr="00C64FE8">
        <w:rPr>
          <w:rFonts w:ascii="Times New Roman" w:hAnsi="Times New Roman" w:cs="Times New Roman"/>
          <w:b/>
        </w:rPr>
        <w:t>praktyczno</w:t>
      </w:r>
      <w:proofErr w:type="spellEnd"/>
      <w:r w:rsidRPr="00C64FE8">
        <w:rPr>
          <w:rFonts w:ascii="Times New Roman" w:hAnsi="Times New Roman" w:cs="Times New Roman"/>
          <w:b/>
        </w:rPr>
        <w:t xml:space="preserve"> - techniczne </w:t>
      </w:r>
      <w:r w:rsidR="002545BD" w:rsidRPr="00C64FE8">
        <w:rPr>
          <w:rFonts w:ascii="Times New Roman" w:hAnsi="Times New Roman" w:cs="Times New Roman"/>
          <w:b/>
        </w:rPr>
        <w:t>w klasie 4</w:t>
      </w:r>
      <w:r w:rsidR="00ED06D3" w:rsidRPr="00C64FE8">
        <w:rPr>
          <w:rFonts w:ascii="Times New Roman" w:hAnsi="Times New Roman" w:cs="Times New Roman"/>
          <w:b/>
        </w:rPr>
        <w:t xml:space="preserve"> szkoły podstawowej</w:t>
      </w:r>
      <w:r w:rsidR="002545BD" w:rsidRPr="00C64FE8">
        <w:rPr>
          <w:rFonts w:ascii="Times New Roman" w:hAnsi="Times New Roman" w:cs="Times New Roman"/>
          <w:b/>
        </w:rPr>
        <w:t xml:space="preserve"> </w:t>
      </w:r>
      <w:r w:rsidRPr="00C64FE8">
        <w:rPr>
          <w:rFonts w:ascii="Times New Roman" w:hAnsi="Times New Roman" w:cs="Times New Roman"/>
          <w:b/>
        </w:rPr>
        <w:t>–</w:t>
      </w:r>
      <w:r w:rsidR="00F36251" w:rsidRPr="00C64FE8">
        <w:rPr>
          <w:rFonts w:ascii="Times New Roman" w:hAnsi="Times New Roman" w:cs="Times New Roman"/>
          <w:b/>
        </w:rPr>
        <w:t xml:space="preserve"> „</w:t>
      </w:r>
      <w:r w:rsidR="00F36251" w:rsidRPr="00C64FE8">
        <w:rPr>
          <w:rFonts w:ascii="Times New Roman" w:hAnsi="Times New Roman" w:cs="Times New Roman"/>
          <w:b/>
          <w:i/>
          <w:iCs/>
        </w:rPr>
        <w:t>Jak to zrobić?”</w:t>
      </w:r>
    </w:p>
    <w:p w:rsidR="003371AF" w:rsidRPr="00C64FE8" w:rsidRDefault="003371AF" w:rsidP="003371AF">
      <w:pPr>
        <w:spacing w:after="0"/>
        <w:rPr>
          <w:rStyle w:val="ui-provider"/>
          <w:rFonts w:ascii="Times New Roman" w:hAnsi="Times New Roman" w:cs="Times New Roman"/>
          <w:sz w:val="20"/>
          <w:szCs w:val="20"/>
        </w:rPr>
      </w:pPr>
      <w:r w:rsidRPr="00C64FE8">
        <w:rPr>
          <w:rStyle w:val="ui-provider"/>
          <w:rFonts w:ascii="Times New Roman" w:hAnsi="Times New Roman" w:cs="Times New Roman"/>
          <w:sz w:val="20"/>
          <w:szCs w:val="20"/>
        </w:rPr>
        <w:t xml:space="preserve">Wymagania na oceny uwzględniają zapisy </w:t>
      </w:r>
      <w:r w:rsidRPr="00C64FE8">
        <w:rPr>
          <w:rFonts w:ascii="Times New Roman" w:hAnsi="Times New Roman" w:cs="Times New Roman"/>
          <w:sz w:val="20"/>
          <w:szCs w:val="20"/>
        </w:rPr>
        <w:t>podstawy programowej z 2026 r. (Dz.U. z 2026 poz. 378).</w:t>
      </w:r>
    </w:p>
    <w:bookmarkEnd w:id="0"/>
    <w:p w:rsidR="006E373D" w:rsidRDefault="006E373D"/>
    <w:tbl>
      <w:tblPr>
        <w:tblW w:w="14655" w:type="dxa"/>
        <w:tblInd w:w="-485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AF0301" w:rsidRPr="009041ED" w:rsidTr="00823A8A">
        <w:trPr>
          <w:trHeight w:val="34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F0301" w:rsidRPr="00C64FE8" w:rsidRDefault="00AF0301" w:rsidP="00823A8A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Uczeń</w:t>
            </w:r>
            <w:r w:rsidRPr="00C64FE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technice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oceniany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jest</w:t>
            </w:r>
            <w:r w:rsidRPr="00C64FE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przede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wszystkim</w:t>
            </w:r>
            <w:r w:rsidRPr="00C64FE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za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wysiłek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wkładany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zadania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praktyczne,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aktywną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postawę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C64FE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zajęciach</w:t>
            </w:r>
            <w:r w:rsidRPr="00C64FE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oraz</w:t>
            </w:r>
            <w:r w:rsidRPr="00C64FE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przezwyciężanie</w:t>
            </w:r>
            <w:r w:rsidRPr="00C64FE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64FE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trudności</w:t>
            </w:r>
          </w:p>
        </w:tc>
      </w:tr>
      <w:tr w:rsidR="009041ED" w:rsidRPr="00C64FE8" w:rsidTr="00823A8A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Wymagania na poszczególne oceny</w:t>
            </w:r>
          </w:p>
        </w:tc>
      </w:tr>
      <w:tr w:rsidR="009041ED" w:rsidRPr="00C64FE8" w:rsidTr="00823A8A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Ocena dopuszczająca</w:t>
            </w:r>
          </w:p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Ocena dostateczna</w:t>
            </w:r>
          </w:p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Ocena dobra</w:t>
            </w:r>
          </w:p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Ocena bardzo dobra</w:t>
            </w:r>
          </w:p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Ocena celująca</w:t>
            </w:r>
          </w:p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Uczeń:</w:t>
            </w:r>
          </w:p>
        </w:tc>
      </w:tr>
      <w:tr w:rsidR="009041ED" w:rsidRPr="00C64FE8" w:rsidTr="00823A8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41ED" w:rsidRPr="00C64FE8" w:rsidRDefault="009041ED" w:rsidP="00823A8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Rozdział I. Zaczynam przygodę z techniką</w:t>
            </w:r>
          </w:p>
        </w:tc>
      </w:tr>
      <w:tr w:rsidR="009041ED" w:rsidRPr="00C64FE8" w:rsidTr="00823A8A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1.1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wymienić przynajmniej kilka przykładów urządzeń technicznych używanych w domu lub w szkole,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wymienia kilka zawodów związanych z techniką,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wyjaśnia, w jaki sposób technika ułatwia codzienne obowiązki,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wymienia 3–4 zawody techniczne oraz krótko 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szczegółowo omawia wpływ techniki na jakość życia (np. oszczędność czasu, ekologia),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dopasować konkretne narzędzia do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uzasadnić, dlaczego umiejętności techniczne są kluczowe na współczesnym rynku pracy,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charakteryzuje ścieżkę edukacyjną dla wybranych zawodów technicznych (np. jakie szkoły trzeba skończyć),</w:t>
            </w:r>
          </w:p>
          <w:p w:rsidR="009041ED" w:rsidRPr="00C64FE8" w:rsidRDefault="009041ED" w:rsidP="00823A8A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wykazuje się wiedzą techniczną, np. omawia nowoczesne technologie,</w:t>
            </w:r>
          </w:p>
          <w:p w:rsidR="009041ED" w:rsidRPr="00C64FE8" w:rsidRDefault="009041ED" w:rsidP="00823A8A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aktywnie i twórczo podchodzi do rozwiązywania problemów technicznych, pomagając innym w zrozumieniu tematu.</w:t>
            </w: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1.2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Regulamin pracowni ZPT, zasady bezpiecznej pracy indywidualnej i zespołowej, wpływ porządku na stanowisku na bezpieczeństwo i efektywność pracy,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potrafi wymienić przynajmniej podstawowe zasady z regulaminu pracowni,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wie, że na stanowisku pracy należy zachować porządek, ale wymaga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przypomnienia o jego uprzątnięciu.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 rozumie regulamin pracowni i potrafi wyjaśnić, dlaczego należy go przestrzegać,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wymienia korzyści płynące z utrzymania porządku na stanowisku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pracy (bezpieczeństwo i oszczędność czasu)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samodzielnie i rzetelnie przygotowuje stanowisko pracy oraz sprząta je po zakończeniu zajęć,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potrafi podać konkretne przykłady bezpiecznej pracy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indywidualnej i zespołowej (np. komunikacja w grupie, bezpieczne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wzorowo przestrzega regulaminu i zasad BHP, dbając o bezpieczeństwo swoje oraz kolegów,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potrafi szczegółowo uzasadnić wpływ porządku na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efektywność pracy, podając przykłady zagrożeń wynikających z braku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wykazuje się postawą proaktywną: samodzielnie zauważa i zgłasza potencjalne zagrożenia na stanowisku pracy,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potrafi pełnić funkcję lidera w zespole, dbając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o przestrzeganie zasad bezpiecznej pracy przez grupę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41ED" w:rsidRPr="00C64FE8" w:rsidTr="00823A8A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 xml:space="preserve">1.3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rozpoznaje i nazywa tylko podstawowe narzędzia (np. młotek, nożyczki, linijkę) z pomocą nauczyciela,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 trudnością przypisuje narzędzia do prostych czynności,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" w:hAnsi="Times New Roman" w:cs="Times New Roman"/>
                <w:sz w:val="20"/>
                <w:szCs w:val="20"/>
              </w:rPr>
              <w:t xml:space="preserve">–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samodzielnie rozpoznaje i nazywa typowe narzędzia ręczne stosowane na lekcjach,</w:t>
            </w:r>
          </w:p>
          <w:p w:rsidR="009041ED" w:rsidRPr="00C64FE8" w:rsidRDefault="009041ED" w:rsidP="00823A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zastosować podział narzędzi ze względu na ich przeznaczenie (np. do cięcia, pomiaru, łączenia).</w:t>
            </w:r>
          </w:p>
          <w:p w:rsidR="009041ED" w:rsidRPr="00C64FE8" w:rsidRDefault="009041ED" w:rsidP="00823A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przestrzega zasad BHP, choć zdarza mu się pracować w sposób mało precyzyjny lub chaotyczny.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sprawnie posługuje się poprawnym nazewnictwem narzędzi i przyborów,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samodzielnie pogrupować narzędzia w zależności od obrabianego materiału (papier, drewno, metal).</w:t>
            </w:r>
          </w:p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pracuje bezpiecznie, dba o ład na stanowisku pracy i prawidłowo dobiera narzędzie do wykonywanej pracy..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bezbłędnie identyfikuje narzędzia, w tym te specjalistyczne,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precyzyjnie określa przeznaczenie każdego narzędzia i uzasadnia swój wybór,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wzorowo przestrzega zasad BHP, dba o konserwację narzędzi po pracy i potrafi wskazać potencjalne zagrożenia wynikające z niewłaściwego użycia sprzętu.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wykazuje się wiedzą wykraczającą poza program,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 xml:space="preserve">1.4 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podejmuje próbę stworzenia planu, ale jest on niekompletny nawet przy wsparciu nauczyciela,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brakuje wyraźnego podziału na etapy, wykonuje pracę pod stałym nadzorem,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projekt jest niedokończony lub wykonany niestarannie, jednak uczeń wykazuje chęć do pracy i zna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wykonuje pracę w sposób mało szczegółowy lub wymaga pomocy nauczyciela,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pracuje chaotycznie, co wpływa na tempo pracy,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praca jest ukończona, ale wykazuje braki w estetyce lub staranności.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wykonuje pracę, która zawiera większość niezbędnych informacji i opisów, 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plan jest zrozumiały, choć może wymagać drobnych korekt w trakcie realizacji.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praca jest estetyczna i spełnia swoje zadanie, dopuszczalne są drobne niedociągnięcia wykończeniowe.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przygotowuje przemyślany plan, który zawiera czytelny rysunek techniczny lub schemat oraz listę potrzebnych materiałów,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dzieli pracę na fazy i realizuje je zgodnie z założonym czasem,</w:t>
            </w:r>
          </w:p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opracowuje kompletny, nowatorski projekt z uwzględnieniem szczegółów,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rozpisuje plan perfekcyjnie, z przewidzeniem ewentualnych trudności i sposobów ich rozwiązania,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wykazuje postawę mentora wobec innych.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41ED" w:rsidRPr="00C64FE8" w:rsidTr="00823A8A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 xml:space="preserve">1.5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zna numery alarmowe (112, 999),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rozpoznać podstawowe znaki (np. „wyjście ewakuacyjne”, „gaśnica”),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że w razie alarmu należy słuchać poleceń nauczyciela.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przyporządkować znaki do odpowiednich grup (ewakuacyjne, przeciwpożarowe, informacyjne),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jak brzmi sygnał alarmowy w szkole,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wskazać na planie szkoły drogę ewakuacji z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poprawnie wezwać pomoc przez telefon (powiedzieć, co się stało, podać adres i swoje dane),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rozróżnia kolory znaków bezpieczeństwa (zielone – ratunkowe, czerwone – ppoż., niebieskie – informacyjne),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zna zasady bezpiecznego opuszczania budynku (brak paniki, poruszanie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samodzielnie analizuje plan ewakuacji i potrafię wyznaczyć alternatywną drogę wyjścia,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wyjaśnić znaczenie rzadziej spotykanych znaków bezpieczeństwa,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aktywnie uczestniczy w próbnej ewakuacji, dając przykład innym uczniom,</w:t>
            </w:r>
          </w:p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rozumie i tłumaczy innym znaczenie sygnałów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wykazuje się wiedzą wykraczającą poza program (np. potrafi opisać rodzaje gaśnic i ich przeznaczenie),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wykonuje dodatkową pracę, np. makietę bezpiecznej klasy lub prezentację o bezpieczeństwie w szkole.</w:t>
            </w:r>
          </w:p>
        </w:tc>
      </w:tr>
      <w:tr w:rsidR="009041ED" w:rsidRPr="00C64FE8" w:rsidTr="00823A8A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Praktyczna nauka metod działania, bezpieczna obsługa narzędzi, trasowanie i 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wycina i skleja elementy kokardy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stosuje podstawowe zasady bezpieczeństwa podczas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samodzielnie wycina i łączy elementy kokardy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dobiera materiały recyklingowe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planuje kolejność czynności przed przystąpieniem do pracy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wykonuje estetyczną kokardę z zastosowaniem właściwych metod łączenia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proponuje własny wariant wzoru lub zdobienia kokardy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precyzyjnie przenosi kształty na materiał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tworzy autorski, nowy projekt kokardy z oryginalnym motywem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możliwości zmniejszenia ilości odpadów przy produkcji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wytwór, omawiając materiały, techniki i trudności</w:t>
            </w: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1.6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Rozpoznawanie sytuacji wymagających pierwszej pomocy, zasady postępowania na miejscu zdarzenia, zasady powiadamiania i alarmowania, podstawowe czynności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pierwszej pomocy (skaleczenia, krwotoki, omdlenia, kontuzje), zawartość apteczki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Uczeń przy pomocy nauczyciela: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wymienia numery alarmowe (112, 997, 998, 999),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rozpoznaje sytuację zagrożenia (np. widzi, że ktoś zemdlał),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potrafi wskazać apteczkę w sali lekcyjnej,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Uczeń samodzielnie: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prawidłowo wzywa pomoc, podając najważniejsze informacje (co się stało, gdzie, ile osób poszkodowanych),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potrafi sprawdzić, czy poszkodowany jest przytomny i czy oddycha,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wymienia podstawowe elementy wyposażenia apteczki 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rozumie konieczność założenia rękawiczek ochronnych przed udzieleniem pomocy.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zachowuje właściwą kolejność działań na miejscu zdarzenia (ocena bezpieczeństwa, sprawdzenie przytomności, wezwanie pomocy),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wyjaśnia, do czego służą poszczególne elementy apteczki,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jak opatrzyć drobne skaleczenie lub otarcie.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omawia zasady postępowania przy typowych urazach (np. oparzenie, krwotok z nosa, stłuczenie itp.),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wykazuje się opanowaniem i precyzją podczas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symulacji akcji ratunkowej,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posiada wiedzę na temat zasad resuscytacji krążeniowo-oddechowej (RKO) dostosowaną do swojego wieku,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potrafi przeprowadzić instruktaż pierwszej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pomocy dla kolegów z klasy,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bierze aktywny udział w konkursach lub pokazach związanych z bezpieczeństwem i ratownictwem.</w:t>
            </w:r>
          </w:p>
        </w:tc>
      </w:tr>
      <w:tr w:rsidR="009041ED" w:rsidRPr="00C64FE8" w:rsidTr="00823A8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Rozdział </w:t>
            </w: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II. Znam zasady bezpieczeństwa na drodze</w:t>
            </w:r>
          </w:p>
        </w:tc>
      </w:tr>
      <w:tr w:rsidR="009041ED" w:rsidRPr="00C64FE8" w:rsidTr="00823A8A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A1FCE" w:rsidRDefault="009041ED" w:rsidP="00CA1FCE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A1FCE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Podział oznakowania pionowego i poziomego, 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rodzaje znaków drogowych, 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rozróżnia podstawowe kształty i kolory znaków (np. trójkątny – ostrzegawczy)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że na skrzyżowaniu może stać policjant kierujący ruchem,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dzielić znaki na pionowe i poziome,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Wymienia 4 główne grupy znaków pionowych (ostrzegawcze, zakazu, nakazu, informacyjne),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prawidłowo nazywa i interpretuje wybrane znaki z każdej grupy (np. ustąp pierwszeństwa, droga dla rowerów, stop),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wyjaśnia, jak należy się zachować, gdy ruchem kieruje policjant (podstawowe postawy: przodem/tyłem oraz bokiem),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bezbłędnie stosuje hierarchię ważności (osoba kierująca, sygnały świetlne, znaki drogowe,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samodzielnie klasyfikuje rzadziej spotykane znaki (np. znaki uzupełniające i tabliczki do znaków),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rozumie różnicę między sygnałami dla pieszych a sygnałami dla kierujących pojazdami,</w:t>
            </w:r>
          </w:p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w praktyce (lub na schemacie skrzyżowania) zastosować hierarchię znaków i sygnałów w różnych sytuacjach.</w:t>
            </w:r>
          </w:p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bezbłędnie zinterpretować wszystkie postawy policjanta kierującego ruchem,</w:t>
            </w:r>
          </w:p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wykazuje postawę wzorowego uczestnika ruchu drogowego i potrafi uzasadnić celowość stosowania konkretnego oznakowania dla bezpieczeństwa.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41ED" w:rsidRPr="00C64FE8" w:rsidTr="00823A8A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lastRenderedPageBreak/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Planowanie etapów pracy, wybór i analiza znaków drogowych, dobór materiałów i narzędzi, wykonanie modelu znaku (rysowanie, wycinanie, łączenie, 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rozpoznaje kilka podstawowych znaków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wykonuje prosty rysunek znaku według wzoru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zasady BHP podczas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rozróżnia kategorie znaków drogowych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wykonuje model wybranego znaku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poprawnie odtwarza kształt i kolorystykę znaku</w:t>
            </w:r>
          </w:p>
          <w:p w:rsidR="009041ED" w:rsidRPr="00C64FE8" w:rsidRDefault="009041ED" w:rsidP="00823A8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planuje i wykonuje zestaw kilku znaków drogowych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wybór znaków do wykonania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estetycznie łączy elementy i montuje znak na podstawce</w:t>
            </w:r>
          </w:p>
          <w:p w:rsidR="009041ED" w:rsidRPr="00C64FE8" w:rsidRDefault="009041ED" w:rsidP="00823A8A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projektuje zestaw znaków ilustrujący konkretną sytuację drogową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hierarchię ważności i kategorię każdego znaku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starannie wykonuje wytwory, dbając o 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tworzy autorski zestaw edukacyjny znaków z opisami dla młodszych uczniów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analizuje, dlaczego kształty i kolory znaków są znormalizowane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przeprowadza mini-quiz dla klasy z użyciem wykonanych znaków</w:t>
            </w:r>
          </w:p>
        </w:tc>
      </w:tr>
      <w:tr w:rsidR="009041ED" w:rsidRPr="00C64FE8" w:rsidTr="00823A8A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wskazuje elementy drogi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wymienia podstawowe rodzaje dróg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poprawnie nazywa elementy drogi i określa ich przeznaczenie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różnice między rodzajami dróg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charakteryzuje elementy drogi i ich funkcje dla poszczególnych uczestników ruchu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hierarchię ważności: policjant &gt; sygnalizator &gt; znak &gt; przepisy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budowę skrzyżowania i rozpoznaje jego elementy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wyjaśnia, jak oznakowanie drogi wpływa na bezpieczeństwo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rysuje i opisuje schemat przykładowego skrzyżowania z pełnym oznakowaniem</w:t>
            </w:r>
          </w:p>
          <w:p w:rsidR="009041ED" w:rsidRPr="00C64FE8" w:rsidRDefault="009041ED" w:rsidP="00823A8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omawia, jak budowa i oznakowanie drogi chronią uczestników ruchu</w:t>
            </w:r>
          </w:p>
        </w:tc>
      </w:tr>
      <w:tr w:rsidR="009041ED" w:rsidRPr="00C64FE8" w:rsidTr="00823A8A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CA1FCE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2.3</w:t>
            </w:r>
            <w:r w:rsidR="009041ED"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 xml:space="preserve">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wymienia kilka zasad ruchu drogowego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wie, że piesi poruszają się chodnikiem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podaje zasady ogólne ruchu drogowego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zachowanie w miejscach wymagających wzmożonej uwagi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zasady szczególnej ostrożności i ograniczonego zaufania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właściwe zachowanie na skrzyżowaniu, przejściu dla pieszych i przejeździe kolejowym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interpretuje podstawowe postawy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analizuje konkretne sytuacje drogowe i wskazuje właściwe postępowanie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stosowanie zasad ostrożności i ograniczonego zaufania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opracowuje scenariusz sytuacji drogowej z analizą </w:t>
            </w:r>
            <w:proofErr w:type="spellStart"/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 uczestników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ocenia wpływ przestrzegania zasad na bezpieczeństwo wszystkich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innym zasady ruchu w trudnych sytuacjach</w:t>
            </w:r>
          </w:p>
        </w:tc>
      </w:tr>
      <w:tr w:rsidR="009041ED" w:rsidRPr="00C64FE8" w:rsidTr="00823A8A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2</w:t>
            </w:r>
            <w:r w:rsidR="00CA1FC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.4</w:t>
            </w: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 xml:space="preserve">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wie, że piesi korzystają z chodnika i przejścia dla pieszych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opisuje zachowanie na przejściu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zna wymóg noszenia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zasady poruszania się pieszego w terenie zabudowanym i poza nim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prawidłowe korzystanie z przejścia dla pieszych ze i bez sygnalizacji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wymienia zachowania niedozwolone pieszego (telefon, bieganie na jezdnię)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znaczenie odblasków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zachowanie pieszego w różnych sytuacjach drogowych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zasady bezpiecznego przechodzenia przez jezdnię w różnych miejscach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rozpoznaje zagrożenia z perspektywy pieszego i wskazuje sposoby ich unikania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sytuacje zagrożeń dla pieszych i uzasadnia właściwe postępowanie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porównuje zasady poruszania się pieszego w dzień i po zmroku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ocenia skutki </w:t>
            </w:r>
            <w:proofErr w:type="spellStart"/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opracowuje mapkę bezpiecznej drogi do szkoły z oznaczeniem zagrożeń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miejsca niebezpieczne w okolicy szkoły i proponuje ich usprawnienie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przeprowadza mini-lekcję o bezpieczeństwie pieszych dla kolegów</w:t>
            </w:r>
          </w:p>
        </w:tc>
      </w:tr>
      <w:tr w:rsidR="009041ED" w:rsidRPr="00C64FE8" w:rsidTr="00823A8A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Planowanie etapów pracy zespołowej, organizacja stanowiska, dobór materiałów i narzędzi do obróbki papieru i tektury, wykonanie planszy, pionków, kart i opakowania, racjonalne gospodarowanie materiałami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wykonuje wybrane elementy gry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uczestniczy w małym stopniu pracach grupy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wykonuje przydzielone elementy gry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dobiera materiały i narzędzia do zadania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utrzymuje porządek na stanowisku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planuje kolejność czynności i realizuje je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estetycznie wykonuje elementy gry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współpracuje z grupą, wywiązując się z podziału zadań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aktywnie uczestniczy w planowaniu projektu i podziale zadań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własne rozwiązania graficzne lub mechaniki gry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związek treści gry z zasadami ruchu drogowego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pełni rolę lidera/koordynatora projektu grupowego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innowacyjne elementy gry (pytania, pola specjalne)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gotową grę i przeprowadza rozgrywkę testową z klasą</w:t>
            </w:r>
          </w:p>
        </w:tc>
      </w:tr>
      <w:tr w:rsidR="009041ED" w:rsidRPr="00C64FE8" w:rsidTr="00823A8A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41ED" w:rsidRPr="00C64FE8" w:rsidRDefault="009041ED" w:rsidP="00823A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 w:bidi="pl-PL"/>
              </w:rPr>
              <w:t>Rozdział III. Jeżdżę rowerem i hulajnogą</w:t>
            </w:r>
          </w:p>
        </w:tc>
      </w:tr>
      <w:tr w:rsidR="009041ED" w:rsidRPr="00C64FE8" w:rsidTr="00823A8A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  <w:r w:rsidR="00CA1FCE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.1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 xml:space="preserve"> Wiem,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Znaczenie roweru jako środka transportu, rekreacji i aktywności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wymienia dwa rodzaje rowerów (np. górski, miejski),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- wskazuje główne elementy budowy (rama, koła, kierownica, siodełko).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że rower musi mieć sprawne hamulce i oświetlenie,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- wyjaśnia, dlaczego warto jeździć na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rowerze (np. zdrowie, ekologia).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rozpoznaje 3-4 rodzaje rowerów i wie, do czego służą (np. szosowy do szybkiej jazdy, BMX do ewolucji), 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nazywa podstawowe części roweru i przyporządkowuje je do głównych układów (np. pedały – napęd, kierownica – sterowanie).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- omawia funkcje poszczególnych układów: napędowego,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kierowniczego, jezdnego i hamulcowego.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wymienia obowiązkowe wyposażenie roweru zgodnie z przepisami,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rozumie bezpośredni związek między stanem technicznym (np. zużyte klocki hamulcowe) a bezpieczeństwem na drodze,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- szczegółowo omawia budowę i działanie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wszystkich układów roweru,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samodzielnie przeprowadza pełną kontrolę stanu technicznego roweru przed jazdą (łańcuch, hamulce, światła, opony),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uzasadnić wybór konkretnego typu roweru w zależności od terenu i potrzeb użytkownika,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- wykazuje się wiedzą na temat konserwacji roweru (np. wie jak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wyczyścić i nasmarować łańcuch),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potrafi zdiagnozować drobne usterki i zaproponować sposób ich naprawy,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aktywnie promuje jazdę rowerem jako element zdrowego stylu życia i dbania o środowisko.</w:t>
            </w: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wykonuje prosty wytwór związany z rowerem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wie, że rower jest przyjazny środowisku</w:t>
            </w:r>
          </w:p>
          <w:p w:rsidR="009041ED" w:rsidRPr="00C64FE8" w:rsidRDefault="009041ED" w:rsidP="00823A8A">
            <w:pPr>
              <w:spacing w:after="0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wykonuje przydzieloną część wytworu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wymienia korzyści ekologiczne i zdrowotne jazdy rowerem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materiały recyklingowe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projektuje i wykonuje wytwór z materiałów recyklingowych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rower jako środek transportu i ekologiczną alternatywę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obowiązkowe wyposażenie roweru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wybór roweru jako środka transportu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cykl życia wytworu z uwzględnieniem kosztów środowiskowych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zasady racjonalnego gospodarowania materiałami i recyklingu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projektuje autorski wytwór promujący ekologiczny transport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kampanię promującą jazdę rowerem w szkole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wytwór i omawia każdy etap realizacji z pełnym uzasadnieniem</w:t>
            </w:r>
          </w:p>
        </w:tc>
      </w:tr>
      <w:tr w:rsidR="009041ED" w:rsidRPr="00C64FE8" w:rsidTr="00823A8A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lastRenderedPageBreak/>
              <w:t>3</w:t>
            </w:r>
            <w:r w:rsidR="00CA1FC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.2</w:t>
            </w:r>
            <w:r w:rsidRPr="00C64FE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 xml:space="preserve">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wymienia podstawowe zasady bezpiecznej jazdy rowerem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wie, że rowerzysta musi posiadać kartę rowerową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warunki dopuszczenia rowerzysty i użytkownika hulajnogi do ruchu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obowiązkowe wyposażenie roweru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przepisy dotyczące rowerzystów, hulajnóg elektrycznych i UTO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charakteryzuje etyczne aspekty uczestnictwa w ruchu drogowym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zagrożenia wynikające z niestosowania się do przepisów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porównuje zasady obowiązujące rowerzystę i pieszego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opracowuje kodeks bezpiecznego rowerzysty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przeprowadza quiz z zasad jazdy rowerem dla klasy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przygotowuje prezentację o znaczeniu wyposażenia rowerzysty dla bezpieczeństwa</w:t>
            </w:r>
          </w:p>
        </w:tc>
      </w:tr>
      <w:tr w:rsidR="009041ED" w:rsidRPr="00C64FE8" w:rsidTr="00823A8A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wskazuje na schemacie poprawny manewr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podstawowe manewry drogowe i różnice między nimi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wyjaśnia, jak sygnalizować zamiar skrętu i zmiany pasa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charakteryzuje zasady wykonywania poszczególnych manewrów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wyjaśnia, kiedy manewry są dozwolone lub zabronione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zachowanie rowerzysty przy skręcie i zawracaniu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sytuacje drogowe i wskazuje właściwy manewr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kolejność działań podczas wykonywania manewru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opracowuje zadania sytuacyjne z manewrów dla kolegów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demonstruje na schemacie poprawne wykonanie różnych manewrów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przepisy dotyczące manewrów innym uczniom</w:t>
            </w:r>
          </w:p>
        </w:tc>
      </w:tr>
      <w:tr w:rsidR="009041ED" w:rsidRPr="00C64FE8" w:rsidTr="00823A8A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wykonuje prosty element odblaskowy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wie, po co stosuje się odblaski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wykonuje element odblaskowy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znaczenie odblasków dla bezpieczeństwa uczestników ruchu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materiały recyklingowe</w:t>
            </w:r>
          </w:p>
          <w:p w:rsidR="009041ED" w:rsidRPr="00C64FE8" w:rsidRDefault="009041ED" w:rsidP="00823A8A">
            <w:pPr>
              <w:spacing w:after="0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projektuje i wykonuje estetyczny element odblaskowy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wybór kształtu i materiału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wskazuje, kiedy i gdzie należy stosować odblaski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własny projekt elementu odblaskowego z oryginalnym wzorem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właściwości materiałów odblaskowych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tworzy autorski projekt zestawu odblaskowego (np. dla rowerzysty lub pieszego)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wytwór, omawiając walory użytkowe i estetyczne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możliwości tańszej lub bardziej ekologicznej produkcji</w:t>
            </w:r>
          </w:p>
        </w:tc>
      </w:tr>
      <w:tr w:rsidR="009041ED" w:rsidRPr="00C64FE8" w:rsidTr="00823A8A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3</w:t>
            </w:r>
            <w:r w:rsidR="00CA1FCE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.4</w:t>
            </w: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 xml:space="preserve">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wskazuje, kto ma pierwszeństwo w prostej sytuacji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podstawowe zasady pierwszeństwa przejazdu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rozróżnia rodzaje skrzyżowań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zasady pierwszeństwa na różnych typach skrzyżowań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przykładowe sytuacje na skrzyżowaniu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rozwiązuje złożone sytuacje na skrzyżowaniu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decyzje dotyczące pierwszeństwa</w:t>
            </w:r>
          </w:p>
          <w:p w:rsidR="009041ED" w:rsidRPr="00C64FE8" w:rsidRDefault="009041ED" w:rsidP="00823A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opracowuje zestawy zadań sytuacyjnych ze skrzyżowaniami dla kolegów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wyjaśnia zasady pierwszeństwa innym uczniom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ocenia zachowania uczestników ruchu w materiałach edukacyjnych lub filmach</w:t>
            </w:r>
          </w:p>
        </w:tc>
      </w:tr>
      <w:tr w:rsidR="009041ED" w:rsidRPr="00C64FE8" w:rsidTr="00823A8A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wykonuje wybrane elementy makiety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uczestniczy w pracach grupy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wykonuje przydzielone elementy makiety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prawidłowo oznacza elementy drogi na makiecie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planuje i realizuje zakres prac w projekcie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poprawnie odtwarza kształty i proporcje elementów skrzyżowania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umieszcza właściwe oznakowanie pionowe i poziome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aktywnie uczestniczy w planowaniu i koordynacji pracy grupy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oryginalne rozwiązania (sygnalizacja, zieleń, oznaczenia poziome)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pełni rolę lidera projektu grupowego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projektuje makietę uwzględniającą różne rodzaje skrzyżowań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makietę i omawia zasady ruchu z jej użyciem przed klasą</w:t>
            </w:r>
          </w:p>
        </w:tc>
      </w:tr>
      <w:tr w:rsidR="009041ED" w:rsidRPr="00C64FE8" w:rsidTr="00823A8A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  <w:r w:rsidR="00CA1FCE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.5</w:t>
            </w:r>
            <w:bookmarkStart w:id="1" w:name="_GoBack"/>
            <w:bookmarkEnd w:id="1"/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 xml:space="preserve"> Oceniam sytuacje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Ocena sytuacji rowerzysty na drodze w przypadkach nietypowych, zachowanie rowerzysty wobec pieszych i na przejeździe kolejowym, ustalanie pierwszeństwa przejazdu na różnych typach skrzyżowań, włączanie się do ruchu,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przy pomocy nauczyciela opisuje zachowanie rowerzysty w typowej sytuacji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opisuje zachowanie rowerzysty w różnych sytuacjach drogowych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prawidłowe miejsce roweru na drodze i na drodze dla rowerów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omawia zasady bezpiecznego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pokonywania przejazdów kolejowych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wyjaśnia zachowanie rowerzysty w sytuacjach niestandardowych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analizuje pierwszeństwo na skrzyżowaniach różnych typów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omawia wpływ wyposażenia roweru na bezpieczeństwo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samodzielnie rozwiązuje złożone sytuacje drogowe z udziałem rowerzysty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diagnozuje usterki roweru i wskazuje sposoby ich usunięcia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uzasadnia dobór narzędzi i materiałów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analizuje i omawia sytuacje drogowe na podstawie materiałów edukacyjnych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demonstruje sposób usunięcia prostej usterki roweru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 xml:space="preserve">– opracowuje krótki poradnik dotyczący </w:t>
            </w: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utrzymania roweru w sprawności</w:t>
            </w:r>
          </w:p>
        </w:tc>
      </w:tr>
      <w:tr w:rsidR="009041ED" w:rsidRPr="00C64FE8" w:rsidTr="00823A8A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041ED" w:rsidRPr="00C64FE8" w:rsidRDefault="009041ED" w:rsidP="00823A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</w:rPr>
              <w:t>Doświadczenia edukacyjne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1. 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wykonuje wybrane elementy stojaka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stosuje podstawowe zasady BHP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wykonuje przydzielone elementy wytworu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dobiera materiały i narzędzia według instrukcji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utrzymuje porządek na stanowisku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planuje kolejność czynności i realizuje je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poprawnie wykonuje stojak z tektury lub drewnianych patyczków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współpracuje z grupą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tworzy harmonogram działania i planuje zasoby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ulepsza lub dodaje elementy, aby stojak był bardziej praktyczny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projektuje autorski wariant stojaka z własną modyfikacją funkcjonalną lub estetyczną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ocenia wytwór pod kątem funkcjonalności, kosztów i wpływu na środowisko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projekt z pełnym uzasadnieniem decyzji projektowych</w:t>
            </w: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2. 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</w:t>
            </w: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uczestniczy w obserwacji przestrzeni szkolnej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wskazuje jedno zagrożenie lub usterkę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zagrożenia lub usterki w przestrzeni szkolnej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uczestniczy w planowaniu działań naprawczych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wykonuje przydzielone czynności naprawcze lub porządkowe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obserwuje przestrzeń szkolną i identyfikuje kilka zagrożeń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planuje działania naprawcze w grupie z podziałem zadań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bezpiecznie wykonuje proste prace naprawcze lub porządkowe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porządkuje zidentyfikowane problemy według pilności i proponuje sposoby usunięcia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szacuje koszty działań i poszukuje tańszych rozwiązań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koordynuje pracę grupy przy realizacji zadania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pełni rolę lidera w planowaniu i realizacji projektu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oryginalne i ekonomiczne rozwiązania stwierdzonych zagrożeń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przygotowuje raport z obserwacji przestrzeni szkolnej i rekomendacje działań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prezentuje efekty na forum klasy lub szkoły</w:t>
            </w:r>
          </w:p>
        </w:tc>
      </w:tr>
      <w:tr w:rsidR="009041ED" w:rsidRPr="00C64FE8" w:rsidTr="00823A8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64FE8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3. 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przy pomocy nauczyciela sprawdza wybrane elementy roweru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rozpoznaje obowiązkowe wyposażenie roweru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sprawdza wyposażenie obowiązkowe roweru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kontroluje stan kół i hamulców</w:t>
            </w:r>
          </w:p>
          <w:p w:rsidR="009041ED" w:rsidRPr="00C64FE8" w:rsidRDefault="009041ED" w:rsidP="00823A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4FE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przeprowadza systematyczny przegląd techniczny roweru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diagnozuje stan hamulców, napędu, kół i oświetlenia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wykonuje proste regulacje lub czynności konserwacyjne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samodzielnie planuje i przeprowadza pełny przegląd techniczny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uzasadnia kolejność czynności przeglądowych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wskazuje związek stanu technicznego z bezpieczeństwem jazdy</w:t>
            </w:r>
          </w:p>
          <w:p w:rsidR="009041ED" w:rsidRPr="00C64FE8" w:rsidRDefault="009041ED" w:rsidP="00823A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przeprowadza przegląd i prezentuje wyniki grupie na forum</w:t>
            </w:r>
          </w:p>
          <w:p w:rsidR="009041ED" w:rsidRPr="00C64FE8" w:rsidRDefault="009041ED" w:rsidP="00823A8A">
            <w:pPr>
              <w:spacing w:after="28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opracowuje kartę przeglądu roweru do wielokrotnego użytku</w:t>
            </w:r>
          </w:p>
          <w:p w:rsidR="009041ED" w:rsidRPr="00C64FE8" w:rsidRDefault="009041ED" w:rsidP="00823A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4FE8">
              <w:rPr>
                <w:rFonts w:ascii="Times New Roman" w:hAnsi="Times New Roman" w:cs="Times New Roman"/>
                <w:sz w:val="20"/>
                <w:szCs w:val="20"/>
              </w:rPr>
              <w:t>– instruuje koleżanki/kolegów w zakresie obsługi i konserwacji roweru</w:t>
            </w:r>
          </w:p>
        </w:tc>
      </w:tr>
    </w:tbl>
    <w:p w:rsidR="009041ED" w:rsidRPr="00C64FE8" w:rsidRDefault="009041ED" w:rsidP="00BC0132">
      <w:pPr>
        <w:rPr>
          <w:rFonts w:ascii="Times New Roman" w:hAnsi="Times New Roman" w:cs="Times New Roman"/>
          <w:sz w:val="20"/>
          <w:szCs w:val="20"/>
        </w:rPr>
      </w:pPr>
    </w:p>
    <w:p w:rsidR="00823A8A" w:rsidRPr="00C64FE8" w:rsidRDefault="00823A8A" w:rsidP="00BC0132">
      <w:pPr>
        <w:rPr>
          <w:rFonts w:ascii="Times New Roman" w:hAnsi="Times New Roman" w:cs="Times New Roman"/>
          <w:b/>
          <w:sz w:val="20"/>
          <w:szCs w:val="20"/>
        </w:rPr>
      </w:pPr>
      <w:r w:rsidRPr="00C64FE8">
        <w:rPr>
          <w:rFonts w:ascii="Times New Roman" w:hAnsi="Times New Roman" w:cs="Times New Roman"/>
          <w:sz w:val="20"/>
          <w:szCs w:val="20"/>
        </w:rPr>
        <w:t xml:space="preserve">Dla uczniów posiadających orzeczenie lub opinię poradni psychologiczno-pedagogicznej wymagania </w:t>
      </w:r>
      <w:r w:rsidRPr="00C64FE8">
        <w:rPr>
          <w:rStyle w:val="Pogrubienie"/>
          <w:rFonts w:ascii="Times New Roman" w:hAnsi="Times New Roman" w:cs="Times New Roman"/>
          <w:b w:val="0"/>
          <w:sz w:val="20"/>
          <w:szCs w:val="20"/>
        </w:rPr>
        <w:t>edukacyjne oraz kryteria oceniania</w:t>
      </w:r>
      <w:r w:rsidRPr="00C64FE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4FE8">
        <w:rPr>
          <w:rFonts w:ascii="Times New Roman" w:hAnsi="Times New Roman" w:cs="Times New Roman"/>
          <w:sz w:val="20"/>
          <w:szCs w:val="20"/>
        </w:rPr>
        <w:t>są dostosowywane indywidualnie do ich</w:t>
      </w:r>
      <w:r w:rsidRPr="00C64FE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4FE8">
        <w:rPr>
          <w:rStyle w:val="Pogrubienie"/>
          <w:rFonts w:ascii="Times New Roman" w:hAnsi="Times New Roman" w:cs="Times New Roman"/>
          <w:b w:val="0"/>
          <w:sz w:val="20"/>
          <w:szCs w:val="20"/>
        </w:rPr>
        <w:t>możliwości psychofizycznych i potrzeb rozwojowych</w:t>
      </w:r>
      <w:r w:rsidRPr="00C64FE8">
        <w:rPr>
          <w:rFonts w:ascii="Times New Roman" w:hAnsi="Times New Roman" w:cs="Times New Roman"/>
          <w:b/>
          <w:sz w:val="20"/>
          <w:szCs w:val="20"/>
        </w:rPr>
        <w:t>.</w:t>
      </w:r>
    </w:p>
    <w:sectPr w:rsidR="00823A8A" w:rsidRPr="00C64FE8" w:rsidSect="009041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Times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7191A"/>
    <w:multiLevelType w:val="multilevel"/>
    <w:tmpl w:val="85EE60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87016C2"/>
    <w:multiLevelType w:val="multilevel"/>
    <w:tmpl w:val="7E5E75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451"/>
    <w:rsid w:val="0001583C"/>
    <w:rsid w:val="000514A7"/>
    <w:rsid w:val="000B1AD1"/>
    <w:rsid w:val="002545BD"/>
    <w:rsid w:val="003371AF"/>
    <w:rsid w:val="00532E6E"/>
    <w:rsid w:val="006E373D"/>
    <w:rsid w:val="00823A8A"/>
    <w:rsid w:val="009041ED"/>
    <w:rsid w:val="009460DE"/>
    <w:rsid w:val="00AF0301"/>
    <w:rsid w:val="00BC0132"/>
    <w:rsid w:val="00C64FE8"/>
    <w:rsid w:val="00CA1FCE"/>
    <w:rsid w:val="00ED06D3"/>
    <w:rsid w:val="00F310EE"/>
    <w:rsid w:val="00F36251"/>
    <w:rsid w:val="00F9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1D2F6-386E-4C10-A139-2A0D9C7A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i-provider">
    <w:name w:val="ui-provider"/>
    <w:basedOn w:val="Domylnaczcionkaakapitu"/>
    <w:rsid w:val="003371AF"/>
  </w:style>
  <w:style w:type="character" w:styleId="Pogrubienie">
    <w:name w:val="Strong"/>
    <w:basedOn w:val="Domylnaczcionkaakapitu"/>
    <w:uiPriority w:val="22"/>
    <w:qFormat/>
    <w:rsid w:val="00823A8A"/>
    <w:rPr>
      <w:b/>
      <w:bCs/>
    </w:rPr>
  </w:style>
  <w:style w:type="paragraph" w:styleId="Akapitzlist">
    <w:name w:val="List Paragraph"/>
    <w:basedOn w:val="Normalny"/>
    <w:uiPriority w:val="34"/>
    <w:qFormat/>
    <w:rsid w:val="00CA1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4543</Words>
  <Characters>27262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ewka</dc:creator>
  <cp:keywords/>
  <dc:description/>
  <cp:lastModifiedBy>ewka</cp:lastModifiedBy>
  <cp:revision>35</cp:revision>
  <dcterms:created xsi:type="dcterms:W3CDTF">2026-09-13T23:37:00Z</dcterms:created>
  <dcterms:modified xsi:type="dcterms:W3CDTF">2026-09-15T06:16:00Z</dcterms:modified>
</cp:coreProperties>
</file>