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622A7" w14:textId="201746B7" w:rsidR="00071DE1" w:rsidRPr="00071DE1" w:rsidRDefault="00071DE1" w:rsidP="00071DE1">
      <w:pPr>
        <w:rPr>
          <w:b/>
          <w:bCs/>
        </w:rPr>
      </w:pPr>
      <w:r w:rsidRPr="00071DE1">
        <w:rPr>
          <w:b/>
          <w:bCs/>
        </w:rPr>
        <w:t>SPOSOBY OCENIANIA I ZASADY PRACY NA LEKCJACH EDUKACJI ZDROWOTNEJ</w:t>
      </w:r>
      <w:r>
        <w:rPr>
          <w:b/>
          <w:bCs/>
        </w:rPr>
        <w:t xml:space="preserve"> W ROKU SZKOLNYM 2026/2027</w:t>
      </w:r>
    </w:p>
    <w:p w14:paraId="6D1C3C14" w14:textId="1F732635" w:rsidR="00071DE1" w:rsidRPr="00071DE1" w:rsidRDefault="00D716D0" w:rsidP="00071DE1">
      <w:r>
        <w:t>Szkoła Podstawowa nr 32 im. Karola Chodkiewicza</w:t>
      </w:r>
      <w:bookmarkStart w:id="0" w:name="_GoBack"/>
      <w:bookmarkEnd w:id="0"/>
      <w:r w:rsidR="00071DE1" w:rsidRPr="00071DE1">
        <w:t xml:space="preserve"> w Krakowie</w:t>
      </w:r>
    </w:p>
    <w:p w14:paraId="6F39BC2E" w14:textId="77777777" w:rsidR="00071DE1" w:rsidRPr="00071DE1" w:rsidRDefault="00071DE1" w:rsidP="00071DE1">
      <w:r w:rsidRPr="00071DE1">
        <w:t>1. Zasady ogólne</w:t>
      </w:r>
    </w:p>
    <w:p w14:paraId="14F526BA" w14:textId="77777777" w:rsidR="00071DE1" w:rsidRPr="00071DE1" w:rsidRDefault="00071DE1" w:rsidP="00071DE1">
      <w:r w:rsidRPr="00071DE1">
        <w:t>Edukacja zdrowotna jest przedmiotem rozwijającym wiedzę, umiejętności i postawy związane z dbaniem o zdrowie we wszystkich jego wymiarach. Ocenianiu podlegają wyłącznie treści obowiązkowe wynikające z podstawy programowej.</w:t>
      </w:r>
    </w:p>
    <w:p w14:paraId="1BDB6458" w14:textId="77777777" w:rsidR="00071DE1" w:rsidRPr="00071DE1" w:rsidRDefault="00071DE1" w:rsidP="00071DE1">
      <w:r w:rsidRPr="00071DE1">
        <w:t>Treści z działu „Zdrowie seksualne” są realizowane, ale nie podlegają ocenie.</w:t>
      </w:r>
    </w:p>
    <w:p w14:paraId="4AA55557" w14:textId="77777777" w:rsidR="00071DE1" w:rsidRPr="00071DE1" w:rsidRDefault="00071DE1" w:rsidP="00071DE1">
      <w:r w:rsidRPr="00071DE1">
        <w:t>2. Co podlega ocenie</w:t>
      </w:r>
    </w:p>
    <w:p w14:paraId="43C7CE7C" w14:textId="77777777" w:rsidR="00071DE1" w:rsidRPr="00071DE1" w:rsidRDefault="00071DE1" w:rsidP="00071DE1">
      <w:r w:rsidRPr="00071DE1">
        <w:t>Na lekcjach edukacji zdrowotnej oceniane są:</w:t>
      </w:r>
    </w:p>
    <w:p w14:paraId="634949C1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rozumienie pojęć i zależności dotyczących zdrowia,</w:t>
      </w:r>
    </w:p>
    <w:p w14:paraId="0D9F61BC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umiejętność analizowania sytuacji zdrowotnych,</w:t>
      </w:r>
    </w:p>
    <w:p w14:paraId="36751D00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stosowanie wiedzy w zadaniach praktycznych,</w:t>
      </w:r>
    </w:p>
    <w:p w14:paraId="45E64937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udział w aktywnościach lekcyjnych (gry, ćwiczenia, scenki, dyskusje),</w:t>
      </w:r>
    </w:p>
    <w:p w14:paraId="2E939002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praca w grupie i współdziałanie,</w:t>
      </w:r>
    </w:p>
    <w:p w14:paraId="6E086C13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przygotowywanie prezentacji, plakatów, materiałów edukacyjnych,</w:t>
      </w:r>
    </w:p>
    <w:p w14:paraId="5426FC74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realizacja doświadczenia edukacyjnego,</w:t>
      </w:r>
    </w:p>
    <w:p w14:paraId="76AFC92D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zaangażowanie i aktywność na lekcji,</w:t>
      </w:r>
    </w:p>
    <w:p w14:paraId="50C5B7C9" w14:textId="77777777" w:rsidR="00071DE1" w:rsidRPr="00071DE1" w:rsidRDefault="00071DE1" w:rsidP="00071DE1">
      <w:pPr>
        <w:numPr>
          <w:ilvl w:val="0"/>
          <w:numId w:val="1"/>
        </w:numPr>
      </w:pPr>
      <w:r w:rsidRPr="00071DE1">
        <w:t>systematyczność i gotowość do pracy.</w:t>
      </w:r>
    </w:p>
    <w:p w14:paraId="4C287E59" w14:textId="77777777" w:rsidR="00071DE1" w:rsidRPr="00071DE1" w:rsidRDefault="00071DE1" w:rsidP="00071DE1">
      <w:r w:rsidRPr="00071DE1">
        <w:t>Nie ocenia się prywatnych cech ucznia, takich jak wygląd, masa ciała, kondycja, stan zdrowia, sytuacja rodzinna czy osobiste wybory zdrowotne.</w:t>
      </w:r>
    </w:p>
    <w:p w14:paraId="4883FE7D" w14:textId="77777777" w:rsidR="00071DE1" w:rsidRPr="00071DE1" w:rsidRDefault="00071DE1" w:rsidP="00071DE1">
      <w:r w:rsidRPr="00071DE1">
        <w:t>3. Formy sprawdzania osiągnięć</w:t>
      </w:r>
    </w:p>
    <w:p w14:paraId="0AC6D94E" w14:textId="77777777" w:rsidR="00071DE1" w:rsidRPr="00071DE1" w:rsidRDefault="00071DE1" w:rsidP="00071DE1">
      <w:r w:rsidRPr="00071DE1">
        <w:lastRenderedPageBreak/>
        <w:t>W edukacji zdrowotnej stosowane są różnorodne formy oceniania:</w:t>
      </w:r>
    </w:p>
    <w:p w14:paraId="098B3B4A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krótkie prace pisemne,</w:t>
      </w:r>
    </w:p>
    <w:p w14:paraId="3D6E30F8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odpowiedzi ustne,</w:t>
      </w:r>
    </w:p>
    <w:p w14:paraId="47595E94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prace projektowe,</w:t>
      </w:r>
    </w:p>
    <w:p w14:paraId="4A8E2E5B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prezentacje indywidualne i grupowe,</w:t>
      </w:r>
    </w:p>
    <w:p w14:paraId="4B9523B0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scenki i ćwiczenia sytuacyjne,</w:t>
      </w:r>
    </w:p>
    <w:p w14:paraId="3386ED7B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zadania praktyczne,</w:t>
      </w:r>
    </w:p>
    <w:p w14:paraId="5A5159A7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doświadczenia edukacyjne,</w:t>
      </w:r>
    </w:p>
    <w:p w14:paraId="7DE950ED" w14:textId="77777777" w:rsidR="00071DE1" w:rsidRPr="00071DE1" w:rsidRDefault="00071DE1" w:rsidP="00071DE1">
      <w:pPr>
        <w:numPr>
          <w:ilvl w:val="0"/>
          <w:numId w:val="2"/>
        </w:numPr>
      </w:pPr>
      <w:r w:rsidRPr="00071DE1">
        <w:t>aktywność na lekcji.</w:t>
      </w:r>
    </w:p>
    <w:p w14:paraId="7AD29E90" w14:textId="77777777" w:rsidR="00071DE1" w:rsidRPr="00071DE1" w:rsidRDefault="00071DE1" w:rsidP="00071DE1">
      <w:r w:rsidRPr="00071DE1">
        <w:t>4. Doświadczenie edukacyjne</w:t>
      </w:r>
    </w:p>
    <w:p w14:paraId="7D19EDEC" w14:textId="77777777" w:rsidR="00071DE1" w:rsidRPr="00071DE1" w:rsidRDefault="00071DE1" w:rsidP="00071DE1">
      <w:r w:rsidRPr="00071DE1">
        <w:t>Każdy uczeń realizuje w ciągu roku co najmniej jedno doświadczenie edukacyjne, np.:</w:t>
      </w:r>
    </w:p>
    <w:p w14:paraId="66C9816D" w14:textId="77777777" w:rsidR="00071DE1" w:rsidRPr="00071DE1" w:rsidRDefault="00071DE1" w:rsidP="00071DE1">
      <w:pPr>
        <w:numPr>
          <w:ilvl w:val="0"/>
          <w:numId w:val="3"/>
        </w:numPr>
      </w:pPr>
      <w:r w:rsidRPr="00071DE1">
        <w:t>przygotowanie zdrowego posiłku,</w:t>
      </w:r>
    </w:p>
    <w:p w14:paraId="5B7714D4" w14:textId="77777777" w:rsidR="00071DE1" w:rsidRPr="00071DE1" w:rsidRDefault="00071DE1" w:rsidP="00071DE1">
      <w:pPr>
        <w:numPr>
          <w:ilvl w:val="0"/>
          <w:numId w:val="3"/>
        </w:numPr>
      </w:pPr>
      <w:r w:rsidRPr="00071DE1">
        <w:t>prowadzenie dziennika nawyków,</w:t>
      </w:r>
    </w:p>
    <w:p w14:paraId="0266E7E1" w14:textId="77777777" w:rsidR="00071DE1" w:rsidRPr="00071DE1" w:rsidRDefault="00071DE1" w:rsidP="00071DE1">
      <w:pPr>
        <w:numPr>
          <w:ilvl w:val="0"/>
          <w:numId w:val="3"/>
        </w:numPr>
      </w:pPr>
      <w:r w:rsidRPr="00071DE1">
        <w:t>analiza czasu ekranowego,</w:t>
      </w:r>
    </w:p>
    <w:p w14:paraId="40DA5491" w14:textId="77777777" w:rsidR="00071DE1" w:rsidRPr="00071DE1" w:rsidRDefault="00071DE1" w:rsidP="00071DE1">
      <w:pPr>
        <w:numPr>
          <w:ilvl w:val="0"/>
          <w:numId w:val="3"/>
        </w:numPr>
      </w:pPr>
      <w:r w:rsidRPr="00071DE1">
        <w:t>przygotowanie kampanii informacyjnej,</w:t>
      </w:r>
    </w:p>
    <w:p w14:paraId="12EB1081" w14:textId="77777777" w:rsidR="00071DE1" w:rsidRPr="00071DE1" w:rsidRDefault="00071DE1" w:rsidP="00071DE1">
      <w:pPr>
        <w:numPr>
          <w:ilvl w:val="0"/>
          <w:numId w:val="3"/>
        </w:numPr>
      </w:pPr>
      <w:r w:rsidRPr="00071DE1">
        <w:t>działania na rzecz młodszych uczniów.</w:t>
      </w:r>
    </w:p>
    <w:p w14:paraId="5EE4D677" w14:textId="77777777" w:rsidR="00071DE1" w:rsidRPr="00071DE1" w:rsidRDefault="00071DE1" w:rsidP="00071DE1">
      <w:r w:rsidRPr="00071DE1">
        <w:t>Doświadczenie jest oceniane pod kątem zaangażowania, wykonania i prezentacji.</w:t>
      </w:r>
    </w:p>
    <w:p w14:paraId="0C047684" w14:textId="77777777" w:rsidR="00071DE1" w:rsidRPr="00071DE1" w:rsidRDefault="00071DE1" w:rsidP="00071DE1">
      <w:r w:rsidRPr="00071DE1">
        <w:t>5. Ocena śródroczna i roczna</w:t>
      </w:r>
    </w:p>
    <w:p w14:paraId="22434CEB" w14:textId="77777777" w:rsidR="00071DE1" w:rsidRPr="00071DE1" w:rsidRDefault="00071DE1" w:rsidP="00071DE1">
      <w:r w:rsidRPr="00071DE1">
        <w:t>Ocena wynika z:</w:t>
      </w:r>
    </w:p>
    <w:p w14:paraId="0AEA983C" w14:textId="77777777" w:rsidR="00071DE1" w:rsidRPr="00071DE1" w:rsidRDefault="00071DE1" w:rsidP="00071DE1">
      <w:pPr>
        <w:numPr>
          <w:ilvl w:val="0"/>
          <w:numId w:val="4"/>
        </w:numPr>
      </w:pPr>
      <w:r w:rsidRPr="00071DE1">
        <w:lastRenderedPageBreak/>
        <w:t>stopnia opanowania treści podstawy programowej,</w:t>
      </w:r>
    </w:p>
    <w:p w14:paraId="64DEE680" w14:textId="77777777" w:rsidR="00071DE1" w:rsidRPr="00071DE1" w:rsidRDefault="00071DE1" w:rsidP="00071DE1">
      <w:pPr>
        <w:numPr>
          <w:ilvl w:val="0"/>
          <w:numId w:val="4"/>
        </w:numPr>
      </w:pPr>
      <w:r w:rsidRPr="00071DE1">
        <w:t>wymagań edukacyjnych na poszczególne oceny,</w:t>
      </w:r>
    </w:p>
    <w:p w14:paraId="563D98E3" w14:textId="77777777" w:rsidR="00071DE1" w:rsidRPr="00071DE1" w:rsidRDefault="00071DE1" w:rsidP="00071DE1">
      <w:pPr>
        <w:numPr>
          <w:ilvl w:val="0"/>
          <w:numId w:val="4"/>
        </w:numPr>
      </w:pPr>
      <w:r w:rsidRPr="00071DE1">
        <w:t>aktywności i zaangażowania,</w:t>
      </w:r>
    </w:p>
    <w:p w14:paraId="141F14E2" w14:textId="77777777" w:rsidR="00071DE1" w:rsidRPr="00071DE1" w:rsidRDefault="00071DE1" w:rsidP="00071DE1">
      <w:pPr>
        <w:numPr>
          <w:ilvl w:val="0"/>
          <w:numId w:val="4"/>
        </w:numPr>
      </w:pPr>
      <w:r w:rsidRPr="00071DE1">
        <w:t>wykonania doświadczenia edukacyjnego,</w:t>
      </w:r>
    </w:p>
    <w:p w14:paraId="0770E278" w14:textId="77777777" w:rsidR="00071DE1" w:rsidRPr="00071DE1" w:rsidRDefault="00071DE1" w:rsidP="00071DE1">
      <w:pPr>
        <w:numPr>
          <w:ilvl w:val="0"/>
          <w:numId w:val="4"/>
        </w:numPr>
      </w:pPr>
      <w:r w:rsidRPr="00071DE1">
        <w:t>systematyczności pracy.</w:t>
      </w:r>
    </w:p>
    <w:p w14:paraId="10ACCA32" w14:textId="77777777" w:rsidR="00071DE1" w:rsidRPr="00071DE1" w:rsidRDefault="00071DE1" w:rsidP="00071DE1">
      <w:r w:rsidRPr="00071DE1">
        <w:t>6. Poprawa ocen</w:t>
      </w:r>
    </w:p>
    <w:p w14:paraId="4FD5A745" w14:textId="77777777" w:rsidR="00071DE1" w:rsidRPr="00071DE1" w:rsidRDefault="00071DE1" w:rsidP="00071DE1">
      <w:r w:rsidRPr="00071DE1">
        <w:t>Uczeń może poprawić ocenę cząstkową jeden raz, w terminie ustalonym z nauczycielem. Do dziennika wpisywana jest ocena wyższa.</w:t>
      </w:r>
    </w:p>
    <w:p w14:paraId="527EEA5E" w14:textId="77777777" w:rsidR="00071DE1" w:rsidRPr="00071DE1" w:rsidRDefault="00071DE1" w:rsidP="00071DE1">
      <w:r w:rsidRPr="00071DE1">
        <w:t>7. Prace pisemne</w:t>
      </w:r>
    </w:p>
    <w:p w14:paraId="69F1EBFE" w14:textId="77777777" w:rsidR="00071DE1" w:rsidRPr="00071DE1" w:rsidRDefault="00071DE1" w:rsidP="00071DE1">
      <w:r w:rsidRPr="00071DE1">
        <w:t>Prace pisemne oceniane są w systemie punktowym:</w:t>
      </w:r>
    </w:p>
    <w:p w14:paraId="00F752EF" w14:textId="7A0E3B2C" w:rsidR="00071DE1" w:rsidRPr="00071DE1" w:rsidRDefault="00071DE1" w:rsidP="00071DE1">
      <w:pPr>
        <w:numPr>
          <w:ilvl w:val="0"/>
          <w:numId w:val="5"/>
        </w:numPr>
      </w:pPr>
      <w:r w:rsidRPr="00071DE1">
        <w:t>6 – celujący</w:t>
      </w:r>
      <w:r>
        <w:t>: od 95/100 punktów</w:t>
      </w:r>
    </w:p>
    <w:p w14:paraId="2B353E44" w14:textId="6F2C14D3" w:rsidR="00071DE1" w:rsidRPr="00071DE1" w:rsidRDefault="00071DE1" w:rsidP="00071DE1">
      <w:pPr>
        <w:numPr>
          <w:ilvl w:val="0"/>
          <w:numId w:val="5"/>
        </w:numPr>
      </w:pPr>
      <w:r w:rsidRPr="00071DE1">
        <w:t xml:space="preserve">5 – bardzo dobry: </w:t>
      </w:r>
      <w:r>
        <w:t>od 85/100 punktów</w:t>
      </w:r>
    </w:p>
    <w:p w14:paraId="34A28D53" w14:textId="60771A4A" w:rsidR="00071DE1" w:rsidRPr="00071DE1" w:rsidRDefault="00071DE1" w:rsidP="00071DE1">
      <w:pPr>
        <w:numPr>
          <w:ilvl w:val="0"/>
          <w:numId w:val="5"/>
        </w:numPr>
      </w:pPr>
      <w:r w:rsidRPr="00071DE1">
        <w:t xml:space="preserve">4 – dobry: </w:t>
      </w:r>
      <w:r>
        <w:t>od</w:t>
      </w:r>
      <w:r w:rsidRPr="00071DE1">
        <w:t xml:space="preserve"> </w:t>
      </w:r>
      <w:r>
        <w:t>70/100 punktów</w:t>
      </w:r>
    </w:p>
    <w:p w14:paraId="5B14673B" w14:textId="1B79CFE6" w:rsidR="00071DE1" w:rsidRPr="00071DE1" w:rsidRDefault="00071DE1" w:rsidP="00071DE1">
      <w:pPr>
        <w:numPr>
          <w:ilvl w:val="0"/>
          <w:numId w:val="5"/>
        </w:numPr>
      </w:pPr>
      <w:r w:rsidRPr="00071DE1">
        <w:t xml:space="preserve">3 – dostateczny: od </w:t>
      </w:r>
      <w:r>
        <w:t>50/100 punktów</w:t>
      </w:r>
    </w:p>
    <w:p w14:paraId="38C91BDC" w14:textId="744C98A9" w:rsidR="00071DE1" w:rsidRPr="00071DE1" w:rsidRDefault="00071DE1" w:rsidP="00071DE1">
      <w:pPr>
        <w:numPr>
          <w:ilvl w:val="0"/>
          <w:numId w:val="5"/>
        </w:numPr>
      </w:pPr>
      <w:r w:rsidRPr="00071DE1">
        <w:t>2 – dopuszczający: od 3</w:t>
      </w:r>
      <w:r>
        <w:t>0/100 punktów</w:t>
      </w:r>
    </w:p>
    <w:p w14:paraId="163EABC7" w14:textId="6A561A01" w:rsidR="00071DE1" w:rsidRPr="00071DE1" w:rsidRDefault="00071DE1" w:rsidP="00071DE1">
      <w:pPr>
        <w:numPr>
          <w:ilvl w:val="0"/>
          <w:numId w:val="5"/>
        </w:numPr>
      </w:pPr>
      <w:r w:rsidRPr="00071DE1">
        <w:t>1 – niedostateczny: poniżej 3</w:t>
      </w:r>
      <w:r>
        <w:t>0</w:t>
      </w:r>
      <w:r w:rsidRPr="00071DE1">
        <w:t>/1</w:t>
      </w:r>
      <w:r>
        <w:t>0</w:t>
      </w:r>
      <w:r w:rsidRPr="00071DE1">
        <w:t>0 punktów.</w:t>
      </w:r>
    </w:p>
    <w:p w14:paraId="7D50B77F" w14:textId="77777777" w:rsidR="00071DE1" w:rsidRPr="00071DE1" w:rsidRDefault="00071DE1" w:rsidP="00071DE1">
      <w:r w:rsidRPr="00071DE1">
        <w:t>8. Nieprzygotowanie do lekcji</w:t>
      </w:r>
    </w:p>
    <w:p w14:paraId="1C9C8AE9" w14:textId="77777777" w:rsidR="00071DE1" w:rsidRPr="00071DE1" w:rsidRDefault="00071DE1" w:rsidP="00071DE1">
      <w:r w:rsidRPr="00071DE1">
        <w:t>Uczeń ma prawo zgłosić dwa nieprzygotowania w semestrze.</w:t>
      </w:r>
    </w:p>
    <w:p w14:paraId="3C89C537" w14:textId="77777777" w:rsidR="00071DE1" w:rsidRPr="00071DE1" w:rsidRDefault="00071DE1" w:rsidP="00071DE1">
      <w:r w:rsidRPr="00071DE1">
        <w:t>Nieprzygotowanie oznacza:</w:t>
      </w:r>
    </w:p>
    <w:p w14:paraId="0C5FAE25" w14:textId="77777777" w:rsidR="00071DE1" w:rsidRPr="00071DE1" w:rsidRDefault="00071DE1" w:rsidP="00071DE1">
      <w:pPr>
        <w:numPr>
          <w:ilvl w:val="0"/>
          <w:numId w:val="6"/>
        </w:numPr>
      </w:pPr>
      <w:r w:rsidRPr="00071DE1">
        <w:lastRenderedPageBreak/>
        <w:t>brak zeszytu,</w:t>
      </w:r>
    </w:p>
    <w:p w14:paraId="4DA868C7" w14:textId="77777777" w:rsidR="00071DE1" w:rsidRPr="00071DE1" w:rsidRDefault="00071DE1" w:rsidP="00071DE1">
      <w:pPr>
        <w:numPr>
          <w:ilvl w:val="0"/>
          <w:numId w:val="6"/>
        </w:numPr>
      </w:pPr>
      <w:r w:rsidRPr="00071DE1">
        <w:t>brak materiałów potrzebnych na lekcji.</w:t>
      </w:r>
    </w:p>
    <w:p w14:paraId="41355B58" w14:textId="77777777" w:rsidR="00071DE1" w:rsidRPr="00071DE1" w:rsidRDefault="00071DE1" w:rsidP="00071DE1">
      <w:r w:rsidRPr="00071DE1">
        <w:t>9. Plusy i minusy</w:t>
      </w:r>
    </w:p>
    <w:p w14:paraId="36FE05C7" w14:textId="77777777" w:rsidR="00071DE1" w:rsidRPr="00071DE1" w:rsidRDefault="00071DE1" w:rsidP="00071DE1">
      <w:r w:rsidRPr="00071DE1">
        <w:t>Na lekcji uczeń może otrzymywać plusy i minusy za bieżącą aktywność.</w:t>
      </w:r>
    </w:p>
    <w:p w14:paraId="4A306FB8" w14:textId="77777777" w:rsidR="00071DE1" w:rsidRPr="00071DE1" w:rsidRDefault="00071DE1" w:rsidP="00071DE1">
      <w:pPr>
        <w:numPr>
          <w:ilvl w:val="0"/>
          <w:numId w:val="7"/>
        </w:numPr>
      </w:pPr>
      <w:r w:rsidRPr="00071DE1">
        <w:t>3 plusy = ocena bardzo dobra,</w:t>
      </w:r>
    </w:p>
    <w:p w14:paraId="3F3ACA2C" w14:textId="77777777" w:rsidR="00071DE1" w:rsidRPr="00071DE1" w:rsidRDefault="00071DE1" w:rsidP="00071DE1">
      <w:pPr>
        <w:numPr>
          <w:ilvl w:val="0"/>
          <w:numId w:val="7"/>
        </w:numPr>
      </w:pPr>
      <w:r w:rsidRPr="00071DE1">
        <w:t>3 minusy = ocena niedostateczna.</w:t>
      </w:r>
    </w:p>
    <w:p w14:paraId="4D6ADC24" w14:textId="77777777" w:rsidR="00071DE1" w:rsidRPr="00071DE1" w:rsidRDefault="00071DE1" w:rsidP="00071DE1">
      <w:r w:rsidRPr="00071DE1">
        <w:t>10. Uczniowie z opinią lub orzeczeniem</w:t>
      </w:r>
    </w:p>
    <w:p w14:paraId="178C28F9" w14:textId="77777777" w:rsidR="00071DE1" w:rsidRPr="00071DE1" w:rsidRDefault="00071DE1" w:rsidP="00071DE1">
      <w:r w:rsidRPr="00071DE1">
        <w:t>Uczniowie posiadający opinię lub orzeczenie z Poradni Psychologiczno</w:t>
      </w:r>
      <w:r w:rsidRPr="00071DE1">
        <w:noBreakHyphen/>
        <w:t>Pedagogicznej oceniani są zgodnie z zaleceniami poradni.</w:t>
      </w:r>
    </w:p>
    <w:p w14:paraId="770C8E67" w14:textId="77777777" w:rsidR="00071DE1" w:rsidRPr="00071DE1" w:rsidRDefault="00071DE1" w:rsidP="00071DE1">
      <w:r w:rsidRPr="00071DE1">
        <w:t>11. Zasady zachowania</w:t>
      </w:r>
    </w:p>
    <w:p w14:paraId="37BFFD3B" w14:textId="77777777" w:rsidR="00071DE1" w:rsidRPr="00071DE1" w:rsidRDefault="00071DE1" w:rsidP="00071DE1">
      <w:r w:rsidRPr="00071DE1">
        <w:t>Uczeń powinien przestrzegać zasad bezpieczeństwa, szacunku i kultury osobistej. W przypadku trudności wychowawczych stosowane są konsekwencje wynikające ze Statutu Szkoły.</w:t>
      </w:r>
    </w:p>
    <w:p w14:paraId="5B6284FE" w14:textId="77777777" w:rsidR="00071DE1" w:rsidRPr="00071DE1" w:rsidRDefault="00071DE1" w:rsidP="00071DE1">
      <w:r w:rsidRPr="00071DE1">
        <w:t>12. Poprawa oceny rocznej</w:t>
      </w:r>
    </w:p>
    <w:p w14:paraId="6D94E5D4" w14:textId="77777777" w:rsidR="00071DE1" w:rsidRPr="00071DE1" w:rsidRDefault="00071DE1" w:rsidP="00071DE1">
      <w:r w:rsidRPr="00071DE1">
        <w:t>Uczeń może poprawić ocenę roczną w trybie określonym w Statucie Szkoły.</w:t>
      </w:r>
    </w:p>
    <w:p w14:paraId="60B3427B" w14:textId="7DD024AC" w:rsidR="007C37C0" w:rsidRDefault="007C37C0" w:rsidP="00B9691D">
      <w:pPr>
        <w:rPr>
          <w:b/>
          <w:bCs/>
        </w:rPr>
      </w:pPr>
      <w:r>
        <w:rPr>
          <w:b/>
          <w:bCs/>
        </w:rPr>
        <w:t>Żaneta Sikora</w:t>
      </w:r>
    </w:p>
    <w:p w14:paraId="71FBBC83" w14:textId="73E096AF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EDUKACJA ZDROWOTNA — WYMAGANIA EDUKACYJNE (KLASY 4–8)</w:t>
      </w:r>
      <w:r>
        <w:rPr>
          <w:b/>
          <w:bCs/>
        </w:rPr>
        <w:t xml:space="preserve"> w roku szkolnym 2026/2027</w:t>
      </w:r>
    </w:p>
    <w:p w14:paraId="617BD13E" w14:textId="667B97D2" w:rsidR="00B9691D" w:rsidRPr="00B9691D" w:rsidRDefault="00D716D0" w:rsidP="00B9691D">
      <w:r>
        <w:t xml:space="preserve">Szkoła Podstawowa nr 32 im. Karola Chodkiewicza </w:t>
      </w:r>
      <w:r w:rsidR="00B9691D">
        <w:t>w Krakowie</w:t>
      </w:r>
    </w:p>
    <w:p w14:paraId="661727D7" w14:textId="7777777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KLASA 4</w:t>
      </w:r>
    </w:p>
    <w:p w14:paraId="216047A9" w14:textId="7777777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I. Wartości i postawy</w:t>
      </w:r>
    </w:p>
    <w:tbl>
      <w:tblPr>
        <w:tblW w:w="139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797"/>
        <w:gridCol w:w="2098"/>
        <w:gridCol w:w="2098"/>
        <w:gridCol w:w="2098"/>
        <w:gridCol w:w="2098"/>
        <w:gridCol w:w="2098"/>
      </w:tblGrid>
      <w:tr w:rsidR="0024021D" w14:paraId="3F4B91CA" w14:textId="77777777" w:rsidTr="005271DB">
        <w:trPr>
          <w:tblHeader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C3F63" w14:textId="77777777" w:rsidR="0024021D" w:rsidRDefault="0024021D">
            <w:pPr>
              <w:pStyle w:val="Normalny1"/>
            </w:pPr>
            <w:r>
              <w:rPr>
                <w:b/>
                <w:bCs/>
              </w:rPr>
              <w:lastRenderedPageBreak/>
              <w:t>L.p.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8AE86" w14:textId="77777777" w:rsidR="0024021D" w:rsidRDefault="0024021D">
            <w:pPr>
              <w:pStyle w:val="Normalny1"/>
            </w:pPr>
            <w:r>
              <w:rPr>
                <w:b/>
                <w:bCs/>
              </w:rPr>
              <w:t>Zakres tematyczny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C4ABC" w14:textId="03083DFF" w:rsidR="0024021D" w:rsidRDefault="005271DB">
            <w:pPr>
              <w:pStyle w:val="Normalny1"/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BD21C" w14:textId="04CA3158" w:rsidR="0024021D" w:rsidRDefault="005271DB">
            <w:pPr>
              <w:pStyle w:val="Normalny1"/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783E68" w14:textId="61646B42" w:rsidR="0024021D" w:rsidRDefault="005271DB">
            <w:pPr>
              <w:pStyle w:val="Normalny1"/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FF0B80" w14:textId="469DDE32" w:rsidR="0024021D" w:rsidRDefault="005271DB">
            <w:pPr>
              <w:pStyle w:val="Normalny1"/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6900AD" w14:textId="17154124" w:rsidR="0024021D" w:rsidRDefault="005271DB">
            <w:pPr>
              <w:pStyle w:val="Normalny1"/>
            </w:pPr>
            <w:r>
              <w:rPr>
                <w:b/>
                <w:bCs/>
              </w:rPr>
              <w:t>Ocena celująca (6)</w:t>
            </w:r>
          </w:p>
        </w:tc>
      </w:tr>
      <w:tr w:rsidR="0024021D" w14:paraId="5F557BFE" w14:textId="77777777" w:rsidTr="005271DB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24BAEA" w14:textId="77777777" w:rsidR="0024021D" w:rsidRDefault="0024021D">
            <w:pPr>
              <w:pStyle w:val="Normalny1"/>
            </w:pPr>
            <w:r>
              <w:rPr>
                <w:b/>
                <w:bCs/>
              </w:rPr>
              <w:t>1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37642" w14:textId="77777777" w:rsidR="0024021D" w:rsidRDefault="0024021D">
            <w:pPr>
              <w:pStyle w:val="Normalny1"/>
            </w:pPr>
            <w:r>
              <w:t>Zdrowie jako wartość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7C6DE3" w14:textId="77777777" w:rsidR="0024021D" w:rsidRDefault="0024021D">
            <w:pPr>
              <w:pStyle w:val="Normalny1"/>
            </w:pPr>
            <w:r>
              <w:t>wymienia, że zdrowie jest wartością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061E0" w14:textId="77777777" w:rsidR="0024021D" w:rsidRDefault="0024021D">
            <w:pPr>
              <w:pStyle w:val="Normalny1"/>
            </w:pPr>
            <w:r>
              <w:t>opisuje, dlaczego zdrowie jest wartością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7A1FF" w14:textId="77777777" w:rsidR="0024021D" w:rsidRDefault="0024021D">
            <w:pPr>
              <w:pStyle w:val="Normalny1"/>
            </w:pPr>
            <w:r>
              <w:t>wyjaśnia, jak zdrowie wpływa na codzienne funkcjonowanie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DE8262" w14:textId="77777777" w:rsidR="0024021D" w:rsidRDefault="0024021D">
            <w:pPr>
              <w:pStyle w:val="Normalny1"/>
            </w:pPr>
            <w:r>
              <w:t>analizuje przykłady działań wspierających zdrowie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3CE621" w14:textId="77777777" w:rsidR="0024021D" w:rsidRDefault="0024021D">
            <w:pPr>
              <w:pStyle w:val="Normalny1"/>
            </w:pPr>
            <w:r>
              <w:t>ocenia postawy wobec zdrowia i uzasadnia własne stanowisko</w:t>
            </w:r>
          </w:p>
        </w:tc>
      </w:tr>
      <w:tr w:rsidR="0024021D" w14:paraId="0E8CA960" w14:textId="77777777" w:rsidTr="005271DB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82B0CA" w14:textId="77777777" w:rsidR="0024021D" w:rsidRDefault="0024021D">
            <w:pPr>
              <w:pStyle w:val="Normalny1"/>
            </w:pPr>
            <w:r>
              <w:rPr>
                <w:b/>
                <w:bCs/>
              </w:rPr>
              <w:t>2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C51657" w14:textId="77777777" w:rsidR="0024021D" w:rsidRDefault="0024021D">
            <w:pPr>
              <w:pStyle w:val="Normalny1"/>
            </w:pPr>
            <w:r>
              <w:t>Odpowiedzialność za zdrowie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F6E33F" w14:textId="77777777" w:rsidR="0024021D" w:rsidRDefault="0024021D">
            <w:pPr>
              <w:pStyle w:val="Normalny1"/>
            </w:pPr>
            <w:r>
              <w:t>wskazuje proste działania troski o zdrowie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78A0FC" w14:textId="77777777" w:rsidR="0024021D" w:rsidRDefault="0024021D">
            <w:pPr>
              <w:pStyle w:val="Normalny1"/>
            </w:pPr>
            <w:r>
              <w:t>opisuje podstawowe zachowania prozdrowotne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4A6C3" w14:textId="77777777" w:rsidR="0024021D" w:rsidRDefault="0024021D">
            <w:pPr>
              <w:pStyle w:val="Normalny1"/>
            </w:pPr>
            <w:r>
              <w:t xml:space="preserve">wyjaśnia zależności między </w:t>
            </w:r>
            <w:proofErr w:type="spellStart"/>
            <w:r>
              <w:t>zachowaniami</w:t>
            </w:r>
            <w:proofErr w:type="spellEnd"/>
            <w:r>
              <w:t xml:space="preserve"> a zdrowiem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3E37B1" w14:textId="77777777" w:rsidR="0024021D" w:rsidRDefault="0024021D">
            <w:pPr>
              <w:pStyle w:val="Normalny1"/>
            </w:pPr>
            <w:r>
              <w:t>planuje proste działania wspierające zdrowie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B6BA0" w14:textId="77777777" w:rsidR="0024021D" w:rsidRDefault="0024021D">
            <w:pPr>
              <w:pStyle w:val="Normalny1"/>
            </w:pPr>
            <w:r>
              <w:t>przygotowuje mini</w:t>
            </w:r>
            <w:r>
              <w:noBreakHyphen/>
              <w:t>projekt działań prozdrowotnych dla klasy</w:t>
            </w:r>
          </w:p>
        </w:tc>
      </w:tr>
      <w:tr w:rsidR="0024021D" w14:paraId="414023D8" w14:textId="77777777" w:rsidTr="005271DB"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4A8FF5" w14:textId="77777777" w:rsidR="0024021D" w:rsidRDefault="0024021D">
            <w:pPr>
              <w:pStyle w:val="Normalny1"/>
            </w:pPr>
            <w:r>
              <w:rPr>
                <w:b/>
                <w:bCs/>
              </w:rPr>
              <w:t>3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179CD" w14:textId="77777777" w:rsidR="0024021D" w:rsidRDefault="0024021D">
            <w:pPr>
              <w:pStyle w:val="Normalny1"/>
            </w:pPr>
            <w:r>
              <w:t>Szacunek i empatia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2A9878" w14:textId="77777777" w:rsidR="0024021D" w:rsidRDefault="0024021D">
            <w:pPr>
              <w:pStyle w:val="Normalny1"/>
            </w:pPr>
            <w:r>
              <w:t xml:space="preserve">wskazuje przykłady </w:t>
            </w:r>
            <w:proofErr w:type="spellStart"/>
            <w:r>
              <w:t>zachowań</w:t>
            </w:r>
            <w:proofErr w:type="spellEnd"/>
            <w:r>
              <w:t xml:space="preserve"> wyrażających szacunek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81C1E" w14:textId="77777777" w:rsidR="0024021D" w:rsidRDefault="0024021D">
            <w:pPr>
              <w:pStyle w:val="Normalny1"/>
            </w:pPr>
            <w:r>
              <w:t>opisuje zachowania empatyczne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B93B9" w14:textId="77777777" w:rsidR="0024021D" w:rsidRDefault="0024021D">
            <w:pPr>
              <w:pStyle w:val="Normalny1"/>
            </w:pPr>
            <w:r>
              <w:t>wyjaśnia, kiedy potrzebna jest empatia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EEFE78" w14:textId="77777777" w:rsidR="0024021D" w:rsidRDefault="0024021D">
            <w:pPr>
              <w:pStyle w:val="Normalny1"/>
            </w:pPr>
            <w:r>
              <w:t>prezentuje scenkę przedstawiającą zachowania wspierające innych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A50866" w14:textId="77777777" w:rsidR="0024021D" w:rsidRDefault="0024021D">
            <w:pPr>
              <w:pStyle w:val="Normalny1"/>
            </w:pPr>
            <w:r>
              <w:t>analizuje trudne sytuacje i proponuje rozwiązania wspierające dobrostan innych osób</w:t>
            </w:r>
          </w:p>
        </w:tc>
      </w:tr>
    </w:tbl>
    <w:p w14:paraId="6897CA51" w14:textId="77777777" w:rsidR="00846CEF" w:rsidRDefault="00846CEF" w:rsidP="00B9691D">
      <w:pPr>
        <w:rPr>
          <w:b/>
          <w:bCs/>
        </w:rPr>
      </w:pPr>
    </w:p>
    <w:p w14:paraId="7082BC66" w14:textId="78BF93D8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II. Zdrowie fizyczne</w:t>
      </w:r>
    </w:p>
    <w:tbl>
      <w:tblPr>
        <w:tblStyle w:val="Tabela-Siatka"/>
        <w:tblW w:w="13993" w:type="dxa"/>
        <w:tblLook w:val="04A0" w:firstRow="1" w:lastRow="0" w:firstColumn="1" w:lastColumn="0" w:noHBand="0" w:noVBand="1"/>
      </w:tblPr>
      <w:tblGrid>
        <w:gridCol w:w="699"/>
        <w:gridCol w:w="2799"/>
        <w:gridCol w:w="2099"/>
        <w:gridCol w:w="2099"/>
        <w:gridCol w:w="2099"/>
        <w:gridCol w:w="2099"/>
        <w:gridCol w:w="2099"/>
      </w:tblGrid>
      <w:tr w:rsidR="00B9691D" w:rsidRPr="00B9691D" w14:paraId="2B3559E9" w14:textId="77777777" w:rsidTr="005271DB">
        <w:tc>
          <w:tcPr>
            <w:tcW w:w="699" w:type="dxa"/>
            <w:hideMark/>
          </w:tcPr>
          <w:p w14:paraId="62828659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4468E776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07847FA0" w14:textId="733374C0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0120C3DE" w14:textId="27B49241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6106CB9A" w14:textId="32AA863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5CBDB660" w14:textId="47989F20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750A6799" w14:textId="119FAD0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14640016" w14:textId="77777777" w:rsidTr="005271DB">
        <w:tc>
          <w:tcPr>
            <w:tcW w:w="699" w:type="dxa"/>
            <w:hideMark/>
          </w:tcPr>
          <w:p w14:paraId="38C706E7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1</w:t>
            </w:r>
          </w:p>
        </w:tc>
        <w:tc>
          <w:tcPr>
            <w:tcW w:w="2799" w:type="dxa"/>
            <w:hideMark/>
          </w:tcPr>
          <w:p w14:paraId="46609BC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Higiena</w:t>
            </w:r>
          </w:p>
        </w:tc>
        <w:tc>
          <w:tcPr>
            <w:tcW w:w="2099" w:type="dxa"/>
            <w:hideMark/>
          </w:tcPr>
          <w:p w14:paraId="0345865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podstawowe czynności higieniczne</w:t>
            </w:r>
          </w:p>
        </w:tc>
        <w:tc>
          <w:tcPr>
            <w:tcW w:w="2099" w:type="dxa"/>
            <w:hideMark/>
          </w:tcPr>
          <w:p w14:paraId="1D3FE8B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znaczenie higieny osobistej dla zdrowia</w:t>
            </w:r>
          </w:p>
        </w:tc>
        <w:tc>
          <w:tcPr>
            <w:tcW w:w="2099" w:type="dxa"/>
            <w:hideMark/>
          </w:tcPr>
          <w:p w14:paraId="37D05D6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wpływ higieny na zdrowie fizyczne</w:t>
            </w:r>
          </w:p>
        </w:tc>
        <w:tc>
          <w:tcPr>
            <w:tcW w:w="2099" w:type="dxa"/>
            <w:hideMark/>
          </w:tcPr>
          <w:p w14:paraId="4F9CE30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skutki zaniedbań higienicznych</w:t>
            </w:r>
          </w:p>
        </w:tc>
        <w:tc>
          <w:tcPr>
            <w:tcW w:w="2099" w:type="dxa"/>
            <w:hideMark/>
          </w:tcPr>
          <w:p w14:paraId="50BD975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higieny</w:t>
            </w:r>
          </w:p>
        </w:tc>
      </w:tr>
      <w:tr w:rsidR="00B9691D" w:rsidRPr="00B9691D" w14:paraId="4AFA1104" w14:textId="77777777" w:rsidTr="005271DB">
        <w:tc>
          <w:tcPr>
            <w:tcW w:w="699" w:type="dxa"/>
            <w:hideMark/>
          </w:tcPr>
          <w:p w14:paraId="5B63FBC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25BF969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Objawy chorób</w:t>
            </w:r>
          </w:p>
        </w:tc>
        <w:tc>
          <w:tcPr>
            <w:tcW w:w="2099" w:type="dxa"/>
            <w:hideMark/>
          </w:tcPr>
          <w:p w14:paraId="4201757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wskazuje podstawowe objawy choroby</w:t>
            </w:r>
          </w:p>
        </w:tc>
        <w:tc>
          <w:tcPr>
            <w:tcW w:w="2099" w:type="dxa"/>
            <w:hideMark/>
          </w:tcPr>
          <w:p w14:paraId="4D039F0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wybrane objawy chorób</w:t>
            </w:r>
          </w:p>
        </w:tc>
        <w:tc>
          <w:tcPr>
            <w:tcW w:w="2099" w:type="dxa"/>
            <w:hideMark/>
          </w:tcPr>
          <w:p w14:paraId="1EF7EE9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wyjaśnia, kiedy objawy wymagają reakcji dorosłych</w:t>
            </w:r>
          </w:p>
        </w:tc>
        <w:tc>
          <w:tcPr>
            <w:tcW w:w="2099" w:type="dxa"/>
            <w:hideMark/>
          </w:tcPr>
          <w:p w14:paraId="2888C8A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przykłady sytuacji zdrowotnych wymagających pomocy</w:t>
            </w:r>
          </w:p>
        </w:tc>
        <w:tc>
          <w:tcPr>
            <w:tcW w:w="2099" w:type="dxa"/>
            <w:hideMark/>
          </w:tcPr>
          <w:p w14:paraId="2287B36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ocenia wiarygodność informacji dotyczących objawów chorób</w:t>
            </w:r>
          </w:p>
        </w:tc>
      </w:tr>
      <w:tr w:rsidR="00B9691D" w:rsidRPr="00B9691D" w14:paraId="24419379" w14:textId="77777777" w:rsidTr="005271DB">
        <w:tc>
          <w:tcPr>
            <w:tcW w:w="699" w:type="dxa"/>
            <w:hideMark/>
          </w:tcPr>
          <w:p w14:paraId="766BB2C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3</w:t>
            </w:r>
          </w:p>
        </w:tc>
        <w:tc>
          <w:tcPr>
            <w:tcW w:w="2799" w:type="dxa"/>
            <w:hideMark/>
          </w:tcPr>
          <w:p w14:paraId="1CB72EF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Szczepienia</w:t>
            </w:r>
          </w:p>
        </w:tc>
        <w:tc>
          <w:tcPr>
            <w:tcW w:w="2099" w:type="dxa"/>
            <w:hideMark/>
          </w:tcPr>
          <w:p w14:paraId="3A91F1D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wymienia, że szczepienia chronią zdrowie</w:t>
            </w:r>
          </w:p>
        </w:tc>
        <w:tc>
          <w:tcPr>
            <w:tcW w:w="2099" w:type="dxa"/>
            <w:hideMark/>
          </w:tcPr>
          <w:p w14:paraId="0BF7370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opisuje, czym są szczepienia ochronne</w:t>
            </w:r>
          </w:p>
        </w:tc>
        <w:tc>
          <w:tcPr>
            <w:tcW w:w="2099" w:type="dxa"/>
            <w:hideMark/>
          </w:tcPr>
          <w:p w14:paraId="26068EF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szczepień dla zdrowia publicznego</w:t>
            </w:r>
          </w:p>
        </w:tc>
        <w:tc>
          <w:tcPr>
            <w:tcW w:w="2099" w:type="dxa"/>
            <w:hideMark/>
          </w:tcPr>
          <w:p w14:paraId="64A74C8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przykłady chorób, którym zapobiegają szczepienia</w:t>
            </w:r>
          </w:p>
        </w:tc>
        <w:tc>
          <w:tcPr>
            <w:tcW w:w="2099" w:type="dxa"/>
            <w:hideMark/>
          </w:tcPr>
          <w:p w14:paraId="012FDD1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prezentację dotyczącą profilaktyki chorób zakaźnych</w:t>
            </w:r>
          </w:p>
        </w:tc>
      </w:tr>
    </w:tbl>
    <w:p w14:paraId="0E534204" w14:textId="77777777" w:rsidR="00846CEF" w:rsidRDefault="00846CEF" w:rsidP="00B9691D">
      <w:pPr>
        <w:rPr>
          <w:b/>
          <w:bCs/>
        </w:rPr>
      </w:pPr>
    </w:p>
    <w:p w14:paraId="0DC71609" w14:textId="77777777" w:rsidR="00071DE1" w:rsidRDefault="00071DE1" w:rsidP="00B9691D">
      <w:pPr>
        <w:rPr>
          <w:b/>
          <w:bCs/>
        </w:rPr>
      </w:pPr>
    </w:p>
    <w:p w14:paraId="3B3297B7" w14:textId="77777777" w:rsidR="00071DE1" w:rsidRDefault="00071DE1" w:rsidP="00B9691D">
      <w:pPr>
        <w:rPr>
          <w:b/>
          <w:bCs/>
        </w:rPr>
      </w:pPr>
    </w:p>
    <w:p w14:paraId="6F7D6207" w14:textId="77777777" w:rsidR="00071DE1" w:rsidRDefault="00071DE1" w:rsidP="00B9691D">
      <w:pPr>
        <w:rPr>
          <w:b/>
          <w:bCs/>
        </w:rPr>
      </w:pPr>
    </w:p>
    <w:p w14:paraId="02C353D1" w14:textId="2239613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III. Aktywność fizyczna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10BFC0B6" w14:textId="77777777" w:rsidTr="005271DB">
        <w:tc>
          <w:tcPr>
            <w:tcW w:w="700" w:type="dxa"/>
            <w:hideMark/>
          </w:tcPr>
          <w:p w14:paraId="1A732327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L.p.</w:t>
            </w:r>
          </w:p>
        </w:tc>
        <w:tc>
          <w:tcPr>
            <w:tcW w:w="2799" w:type="dxa"/>
            <w:hideMark/>
          </w:tcPr>
          <w:p w14:paraId="4E183D10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12EB7641" w14:textId="56FD3EAE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6E2458E7" w14:textId="451C29F9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03738617" w14:textId="11D2151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01EBD0B0" w14:textId="15D0E403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4EB1A97B" w14:textId="5C090EA0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1F482156" w14:textId="77777777" w:rsidTr="005271DB">
        <w:tc>
          <w:tcPr>
            <w:tcW w:w="700" w:type="dxa"/>
            <w:hideMark/>
          </w:tcPr>
          <w:p w14:paraId="2750B540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5E46156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Udział w aktywnościach</w:t>
            </w:r>
          </w:p>
        </w:tc>
        <w:tc>
          <w:tcPr>
            <w:tcW w:w="2099" w:type="dxa"/>
            <w:hideMark/>
          </w:tcPr>
          <w:p w14:paraId="41AF7F8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uczestniczy w prostych aktywnościach ruchowych</w:t>
            </w:r>
          </w:p>
        </w:tc>
        <w:tc>
          <w:tcPr>
            <w:tcW w:w="2099" w:type="dxa"/>
            <w:hideMark/>
          </w:tcPr>
          <w:p w14:paraId="04BD6FD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wykonuje ćwiczenia z pomocą nauczyciela</w:t>
            </w:r>
          </w:p>
        </w:tc>
        <w:tc>
          <w:tcPr>
            <w:tcW w:w="2099" w:type="dxa"/>
            <w:hideMark/>
          </w:tcPr>
          <w:p w14:paraId="7277306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aktywnie uczestniczy w zajęciach ruchowych</w:t>
            </w:r>
          </w:p>
        </w:tc>
        <w:tc>
          <w:tcPr>
            <w:tcW w:w="2099" w:type="dxa"/>
            <w:hideMark/>
          </w:tcPr>
          <w:p w14:paraId="61883E2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współpracuje w grupie podczas aktywności fizycznej</w:t>
            </w:r>
          </w:p>
        </w:tc>
        <w:tc>
          <w:tcPr>
            <w:tcW w:w="2099" w:type="dxa"/>
            <w:hideMark/>
          </w:tcPr>
          <w:p w14:paraId="42C51F2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inicjuje aktywności ruchowe dla klasy</w:t>
            </w:r>
          </w:p>
        </w:tc>
      </w:tr>
      <w:tr w:rsidR="00B9691D" w:rsidRPr="00B9691D" w14:paraId="3C34BB51" w14:textId="77777777" w:rsidTr="005271DB">
        <w:tc>
          <w:tcPr>
            <w:tcW w:w="700" w:type="dxa"/>
            <w:hideMark/>
          </w:tcPr>
          <w:p w14:paraId="2D33ACBF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3276E05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Bezpieczeństwo</w:t>
            </w:r>
          </w:p>
        </w:tc>
        <w:tc>
          <w:tcPr>
            <w:tcW w:w="2099" w:type="dxa"/>
            <w:hideMark/>
          </w:tcPr>
          <w:p w14:paraId="158887D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zasady bezpieczeństwa podczas aktywności fizycznej</w:t>
            </w:r>
          </w:p>
        </w:tc>
        <w:tc>
          <w:tcPr>
            <w:tcW w:w="2099" w:type="dxa"/>
            <w:hideMark/>
          </w:tcPr>
          <w:p w14:paraId="31CF81E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stosuje zasady bezpieczeństwa podczas aktywności fizycznej</w:t>
            </w:r>
          </w:p>
        </w:tc>
        <w:tc>
          <w:tcPr>
            <w:tcW w:w="2099" w:type="dxa"/>
            <w:hideMark/>
          </w:tcPr>
          <w:p w14:paraId="00B7ED2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zasad bezpieczeństwa w aktywności fizycznej</w:t>
            </w:r>
          </w:p>
        </w:tc>
        <w:tc>
          <w:tcPr>
            <w:tcW w:w="2099" w:type="dxa"/>
            <w:hideMark/>
          </w:tcPr>
          <w:p w14:paraId="2B12211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zagrożenia podczas aktywności fizycznej</w:t>
            </w:r>
          </w:p>
        </w:tc>
        <w:tc>
          <w:tcPr>
            <w:tcW w:w="2099" w:type="dxa"/>
            <w:hideMark/>
          </w:tcPr>
          <w:p w14:paraId="718CA8C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scenkę przedstawiającą bezpieczne zachowania</w:t>
            </w:r>
          </w:p>
        </w:tc>
      </w:tr>
      <w:tr w:rsidR="00B9691D" w:rsidRPr="00B9691D" w14:paraId="54849124" w14:textId="77777777" w:rsidTr="005271DB">
        <w:tc>
          <w:tcPr>
            <w:tcW w:w="700" w:type="dxa"/>
            <w:hideMark/>
          </w:tcPr>
          <w:p w14:paraId="4E02F7CE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3</w:t>
            </w:r>
          </w:p>
        </w:tc>
        <w:tc>
          <w:tcPr>
            <w:tcW w:w="2799" w:type="dxa"/>
            <w:hideMark/>
          </w:tcPr>
          <w:p w14:paraId="62E96A7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Praca w grupie i prezentacje</w:t>
            </w:r>
          </w:p>
        </w:tc>
        <w:tc>
          <w:tcPr>
            <w:tcW w:w="2099" w:type="dxa"/>
            <w:hideMark/>
          </w:tcPr>
          <w:p w14:paraId="2FA5F56E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uczestniczy w pracy grupowej</w:t>
            </w:r>
          </w:p>
        </w:tc>
        <w:tc>
          <w:tcPr>
            <w:tcW w:w="2099" w:type="dxa"/>
            <w:hideMark/>
          </w:tcPr>
          <w:p w14:paraId="0CC5382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wykonuje prostą prezentację o aktywności fizycznej</w:t>
            </w:r>
          </w:p>
        </w:tc>
        <w:tc>
          <w:tcPr>
            <w:tcW w:w="2099" w:type="dxa"/>
            <w:hideMark/>
          </w:tcPr>
          <w:p w14:paraId="05081D0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prezentuje wyniki pracy grupy</w:t>
            </w:r>
          </w:p>
        </w:tc>
        <w:tc>
          <w:tcPr>
            <w:tcW w:w="2099" w:type="dxa"/>
            <w:hideMark/>
          </w:tcPr>
          <w:p w14:paraId="234EDF8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rozbudowaną prezentację o aktywności fizycznej</w:t>
            </w:r>
          </w:p>
        </w:tc>
        <w:tc>
          <w:tcPr>
            <w:tcW w:w="2099" w:type="dxa"/>
            <w:hideMark/>
          </w:tcPr>
          <w:p w14:paraId="23E2F2A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prowadzi mini</w:t>
            </w:r>
            <w:r w:rsidRPr="00B9691D">
              <w:noBreakHyphen/>
              <w:t>projekt dotyczący aktywności fizycznej w najbliższej okolicy</w:t>
            </w:r>
          </w:p>
        </w:tc>
      </w:tr>
    </w:tbl>
    <w:p w14:paraId="5E855D33" w14:textId="77777777" w:rsidR="00846CEF" w:rsidRDefault="00846CEF" w:rsidP="00B9691D">
      <w:pPr>
        <w:rPr>
          <w:b/>
          <w:bCs/>
        </w:rPr>
      </w:pPr>
    </w:p>
    <w:p w14:paraId="3D7BC346" w14:textId="77777777" w:rsidR="00071DE1" w:rsidRDefault="00071DE1" w:rsidP="00B9691D">
      <w:pPr>
        <w:rPr>
          <w:b/>
          <w:bCs/>
        </w:rPr>
      </w:pPr>
    </w:p>
    <w:p w14:paraId="095D18BD" w14:textId="77777777" w:rsidR="00071DE1" w:rsidRDefault="00071DE1" w:rsidP="00B9691D">
      <w:pPr>
        <w:rPr>
          <w:b/>
          <w:bCs/>
        </w:rPr>
      </w:pPr>
    </w:p>
    <w:p w14:paraId="7CC0F80D" w14:textId="2B184E6C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KLASA 5</w:t>
      </w:r>
    </w:p>
    <w:p w14:paraId="11F91318" w14:textId="7777777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lastRenderedPageBreak/>
        <w:t>Dział IV. Odżywianie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3BD57370" w14:textId="77777777" w:rsidTr="005271DB">
        <w:tc>
          <w:tcPr>
            <w:tcW w:w="700" w:type="dxa"/>
            <w:hideMark/>
          </w:tcPr>
          <w:p w14:paraId="1B5E49AD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0B3D300B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4568C055" w14:textId="55590341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5EA74868" w14:textId="4275D9B8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52919B37" w14:textId="10C2BAEE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36FC7A3A" w14:textId="5B5680E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0EE9D678" w14:textId="1B823362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5365D98F" w14:textId="77777777" w:rsidTr="005271DB">
        <w:tc>
          <w:tcPr>
            <w:tcW w:w="700" w:type="dxa"/>
            <w:hideMark/>
          </w:tcPr>
          <w:p w14:paraId="06BA7239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39BCA2B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Zdrowe żywienie</w:t>
            </w:r>
          </w:p>
        </w:tc>
        <w:tc>
          <w:tcPr>
            <w:tcW w:w="2099" w:type="dxa"/>
            <w:hideMark/>
          </w:tcPr>
          <w:p w14:paraId="14BB0E3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zdrowe produkty spożywcze</w:t>
            </w:r>
          </w:p>
        </w:tc>
        <w:tc>
          <w:tcPr>
            <w:tcW w:w="2099" w:type="dxa"/>
            <w:hideMark/>
          </w:tcPr>
          <w:p w14:paraId="671C1AC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zasady talerza zdrowego żywienia</w:t>
            </w:r>
          </w:p>
        </w:tc>
        <w:tc>
          <w:tcPr>
            <w:tcW w:w="2099" w:type="dxa"/>
            <w:hideMark/>
          </w:tcPr>
          <w:p w14:paraId="3C3B5DB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regularnego spożywania posiłków</w:t>
            </w:r>
          </w:p>
        </w:tc>
        <w:tc>
          <w:tcPr>
            <w:tcW w:w="2099" w:type="dxa"/>
            <w:hideMark/>
          </w:tcPr>
          <w:p w14:paraId="4C871C2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przykłady zdrowych i niezdrowych wyborów żywieniowych</w:t>
            </w:r>
          </w:p>
        </w:tc>
        <w:tc>
          <w:tcPr>
            <w:tcW w:w="2099" w:type="dxa"/>
            <w:hideMark/>
          </w:tcPr>
          <w:p w14:paraId="764F185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zdrową przekąskę lub mini</w:t>
            </w:r>
            <w:r w:rsidRPr="00B9691D">
              <w:noBreakHyphen/>
              <w:t>projekt o zdrowym żywieniu</w:t>
            </w:r>
          </w:p>
        </w:tc>
      </w:tr>
      <w:tr w:rsidR="00B9691D" w:rsidRPr="00B9691D" w14:paraId="598FDD85" w14:textId="77777777" w:rsidTr="005271DB">
        <w:tc>
          <w:tcPr>
            <w:tcW w:w="700" w:type="dxa"/>
            <w:hideMark/>
          </w:tcPr>
          <w:p w14:paraId="05582AE1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2271AABE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Nawadnianie</w:t>
            </w:r>
          </w:p>
        </w:tc>
        <w:tc>
          <w:tcPr>
            <w:tcW w:w="2099" w:type="dxa"/>
            <w:hideMark/>
          </w:tcPr>
          <w:p w14:paraId="7DB00CE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zasady zdrowego nawadniania</w:t>
            </w:r>
          </w:p>
        </w:tc>
        <w:tc>
          <w:tcPr>
            <w:tcW w:w="2099" w:type="dxa"/>
            <w:hideMark/>
          </w:tcPr>
          <w:p w14:paraId="65EC81A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skutki odwodnienia dla zdrowia</w:t>
            </w:r>
          </w:p>
        </w:tc>
        <w:tc>
          <w:tcPr>
            <w:tcW w:w="2099" w:type="dxa"/>
            <w:hideMark/>
          </w:tcPr>
          <w:p w14:paraId="3D373EF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wpływ różnych napojów na zdrowie</w:t>
            </w:r>
          </w:p>
        </w:tc>
        <w:tc>
          <w:tcPr>
            <w:tcW w:w="2099" w:type="dxa"/>
            <w:hideMark/>
          </w:tcPr>
          <w:p w14:paraId="0B78166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etykiety napojów pod kątem składu</w:t>
            </w:r>
          </w:p>
        </w:tc>
        <w:tc>
          <w:tcPr>
            <w:tcW w:w="2099" w:type="dxa"/>
            <w:hideMark/>
          </w:tcPr>
          <w:p w14:paraId="1901150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nawadniania</w:t>
            </w:r>
          </w:p>
        </w:tc>
      </w:tr>
      <w:tr w:rsidR="00B9691D" w:rsidRPr="00B9691D" w14:paraId="7DB403C8" w14:textId="77777777" w:rsidTr="005271DB">
        <w:tc>
          <w:tcPr>
            <w:tcW w:w="700" w:type="dxa"/>
            <w:hideMark/>
          </w:tcPr>
          <w:p w14:paraId="7F321174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3</w:t>
            </w:r>
          </w:p>
        </w:tc>
        <w:tc>
          <w:tcPr>
            <w:tcW w:w="2799" w:type="dxa"/>
            <w:hideMark/>
          </w:tcPr>
          <w:p w14:paraId="3ED47CB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Etykiety produktów</w:t>
            </w:r>
          </w:p>
        </w:tc>
        <w:tc>
          <w:tcPr>
            <w:tcW w:w="2099" w:type="dxa"/>
            <w:hideMark/>
          </w:tcPr>
          <w:p w14:paraId="78C034F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rozpoznaje podstawowe oznaczenia na etykietach</w:t>
            </w:r>
          </w:p>
        </w:tc>
        <w:tc>
          <w:tcPr>
            <w:tcW w:w="2099" w:type="dxa"/>
            <w:hideMark/>
          </w:tcPr>
          <w:p w14:paraId="00BDD1F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informacje znajdujące się na etykiecie produktu</w:t>
            </w:r>
          </w:p>
        </w:tc>
        <w:tc>
          <w:tcPr>
            <w:tcW w:w="2099" w:type="dxa"/>
            <w:hideMark/>
          </w:tcPr>
          <w:p w14:paraId="0D2B99C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informacji o wartości odżywczej i alergenach</w:t>
            </w:r>
          </w:p>
        </w:tc>
        <w:tc>
          <w:tcPr>
            <w:tcW w:w="2099" w:type="dxa"/>
            <w:hideMark/>
          </w:tcPr>
          <w:p w14:paraId="5CB6A2C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skład produktów spożywczych</w:t>
            </w:r>
          </w:p>
        </w:tc>
        <w:tc>
          <w:tcPr>
            <w:tcW w:w="2099" w:type="dxa"/>
            <w:hideMark/>
          </w:tcPr>
          <w:p w14:paraId="6590C3C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ocenia wiarygodność aplikacji służących do analizy składu produktów</w:t>
            </w:r>
          </w:p>
        </w:tc>
      </w:tr>
    </w:tbl>
    <w:p w14:paraId="0D09E287" w14:textId="77777777" w:rsidR="00846CEF" w:rsidRDefault="00846CEF" w:rsidP="00B9691D">
      <w:pPr>
        <w:rPr>
          <w:b/>
          <w:bCs/>
        </w:rPr>
      </w:pPr>
    </w:p>
    <w:p w14:paraId="7E0202F8" w14:textId="3D5550CF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V. Zdrowie psychiczne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385F6212" w14:textId="77777777" w:rsidTr="005271DB">
        <w:tc>
          <w:tcPr>
            <w:tcW w:w="700" w:type="dxa"/>
            <w:hideMark/>
          </w:tcPr>
          <w:p w14:paraId="2E38D2EA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L.p.</w:t>
            </w:r>
          </w:p>
        </w:tc>
        <w:tc>
          <w:tcPr>
            <w:tcW w:w="2799" w:type="dxa"/>
            <w:hideMark/>
          </w:tcPr>
          <w:p w14:paraId="5500275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01F2D1C9" w14:textId="4BCF24D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5B66CBEF" w14:textId="7BEB73F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11AA6759" w14:textId="4D0F2699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514B6B71" w14:textId="5405DA7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5565AB09" w14:textId="6F44148D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7292A4DC" w14:textId="77777777" w:rsidTr="005271DB">
        <w:tc>
          <w:tcPr>
            <w:tcW w:w="700" w:type="dxa"/>
            <w:hideMark/>
          </w:tcPr>
          <w:p w14:paraId="3E42124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07C4CB9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Emocje</w:t>
            </w:r>
          </w:p>
        </w:tc>
        <w:tc>
          <w:tcPr>
            <w:tcW w:w="2099" w:type="dxa"/>
            <w:hideMark/>
          </w:tcPr>
          <w:p w14:paraId="23C2715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rozpoznaje podstawowe emocje</w:t>
            </w:r>
          </w:p>
        </w:tc>
        <w:tc>
          <w:tcPr>
            <w:tcW w:w="2099" w:type="dxa"/>
            <w:hideMark/>
          </w:tcPr>
          <w:p w14:paraId="7582CD2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emocje własne i innych osób</w:t>
            </w:r>
          </w:p>
        </w:tc>
        <w:tc>
          <w:tcPr>
            <w:tcW w:w="2099" w:type="dxa"/>
            <w:hideMark/>
          </w:tcPr>
          <w:p w14:paraId="3605340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sposoby radzenia sobie z emocjami</w:t>
            </w:r>
          </w:p>
        </w:tc>
        <w:tc>
          <w:tcPr>
            <w:tcW w:w="2099" w:type="dxa"/>
            <w:hideMark/>
          </w:tcPr>
          <w:p w14:paraId="00A8ADF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emocjonalne</w:t>
            </w:r>
          </w:p>
        </w:tc>
        <w:tc>
          <w:tcPr>
            <w:tcW w:w="2099" w:type="dxa"/>
            <w:hideMark/>
          </w:tcPr>
          <w:p w14:paraId="62264E3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emocji</w:t>
            </w:r>
          </w:p>
        </w:tc>
      </w:tr>
      <w:tr w:rsidR="00B9691D" w:rsidRPr="00B9691D" w14:paraId="6007E403" w14:textId="77777777" w:rsidTr="005271DB">
        <w:tc>
          <w:tcPr>
            <w:tcW w:w="700" w:type="dxa"/>
            <w:hideMark/>
          </w:tcPr>
          <w:p w14:paraId="7ECB8946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615E3E4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Stres</w:t>
            </w:r>
          </w:p>
        </w:tc>
        <w:tc>
          <w:tcPr>
            <w:tcW w:w="2099" w:type="dxa"/>
            <w:hideMark/>
          </w:tcPr>
          <w:p w14:paraId="77885A1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wymienia, czym jest stres</w:t>
            </w:r>
          </w:p>
        </w:tc>
        <w:tc>
          <w:tcPr>
            <w:tcW w:w="2099" w:type="dxa"/>
            <w:hideMark/>
          </w:tcPr>
          <w:p w14:paraId="44F55A4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wpływ stresu na zdrowie</w:t>
            </w:r>
          </w:p>
        </w:tc>
        <w:tc>
          <w:tcPr>
            <w:tcW w:w="2099" w:type="dxa"/>
            <w:hideMark/>
          </w:tcPr>
          <w:p w14:paraId="139556E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sposoby radzenia sobie ze stresem</w:t>
            </w:r>
          </w:p>
        </w:tc>
        <w:tc>
          <w:tcPr>
            <w:tcW w:w="2099" w:type="dxa"/>
            <w:hideMark/>
          </w:tcPr>
          <w:p w14:paraId="633367C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stresowe</w:t>
            </w:r>
          </w:p>
        </w:tc>
        <w:tc>
          <w:tcPr>
            <w:tcW w:w="2099" w:type="dxa"/>
            <w:hideMark/>
          </w:tcPr>
          <w:p w14:paraId="46204BC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projekt dotyczący radzenia sobie ze stresem</w:t>
            </w:r>
          </w:p>
        </w:tc>
      </w:tr>
      <w:tr w:rsidR="00B9691D" w:rsidRPr="00B9691D" w14:paraId="53C30E03" w14:textId="77777777" w:rsidTr="005271DB">
        <w:tc>
          <w:tcPr>
            <w:tcW w:w="700" w:type="dxa"/>
            <w:hideMark/>
          </w:tcPr>
          <w:p w14:paraId="29C33550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3</w:t>
            </w:r>
          </w:p>
        </w:tc>
        <w:tc>
          <w:tcPr>
            <w:tcW w:w="2799" w:type="dxa"/>
            <w:hideMark/>
          </w:tcPr>
          <w:p w14:paraId="40E0F8F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Asertywność</w:t>
            </w:r>
          </w:p>
        </w:tc>
        <w:tc>
          <w:tcPr>
            <w:tcW w:w="2099" w:type="dxa"/>
            <w:hideMark/>
          </w:tcPr>
          <w:p w14:paraId="11BBA00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 xml:space="preserve">wskazuje przykłady </w:t>
            </w:r>
            <w:proofErr w:type="spellStart"/>
            <w:r w:rsidRPr="00B9691D">
              <w:t>zachowań</w:t>
            </w:r>
            <w:proofErr w:type="spellEnd"/>
            <w:r w:rsidRPr="00B9691D">
              <w:t xml:space="preserve"> asertywnych</w:t>
            </w:r>
          </w:p>
        </w:tc>
        <w:tc>
          <w:tcPr>
            <w:tcW w:w="2099" w:type="dxa"/>
            <w:hideMark/>
          </w:tcPr>
          <w:p w14:paraId="65F6076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różnice między postawą asertywną, agresywną i uległą</w:t>
            </w:r>
          </w:p>
        </w:tc>
        <w:tc>
          <w:tcPr>
            <w:tcW w:w="2099" w:type="dxa"/>
            <w:hideMark/>
          </w:tcPr>
          <w:p w14:paraId="2A86C75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asertywności w relacjach</w:t>
            </w:r>
          </w:p>
        </w:tc>
        <w:tc>
          <w:tcPr>
            <w:tcW w:w="2099" w:type="dxa"/>
            <w:hideMark/>
          </w:tcPr>
          <w:p w14:paraId="0F9B4FE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trudne sytuacje komunikacyjne</w:t>
            </w:r>
          </w:p>
        </w:tc>
        <w:tc>
          <w:tcPr>
            <w:tcW w:w="2099" w:type="dxa"/>
            <w:hideMark/>
          </w:tcPr>
          <w:p w14:paraId="5454C98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scenkę przedstawiającą zachowania asertywne</w:t>
            </w:r>
          </w:p>
        </w:tc>
      </w:tr>
    </w:tbl>
    <w:p w14:paraId="02A289FD" w14:textId="77777777" w:rsidR="00846CEF" w:rsidRDefault="00846CEF" w:rsidP="00B9691D">
      <w:pPr>
        <w:rPr>
          <w:b/>
          <w:bCs/>
        </w:rPr>
      </w:pPr>
    </w:p>
    <w:p w14:paraId="7CFD731C" w14:textId="4F4419E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VI. Zdrowie społeczne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102B109E" w14:textId="77777777" w:rsidTr="005271DB">
        <w:tc>
          <w:tcPr>
            <w:tcW w:w="700" w:type="dxa"/>
            <w:hideMark/>
          </w:tcPr>
          <w:p w14:paraId="2235FA33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0BCC4847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36FD85CA" w14:textId="108A306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3702607D" w14:textId="744082E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713C6789" w14:textId="6FD121D5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355CE197" w14:textId="747C12BC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47472A35" w14:textId="0E716AF1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5A907104" w14:textId="77777777" w:rsidTr="005271DB">
        <w:tc>
          <w:tcPr>
            <w:tcW w:w="700" w:type="dxa"/>
            <w:hideMark/>
          </w:tcPr>
          <w:p w14:paraId="5F293D50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4C21FD9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Relacje</w:t>
            </w:r>
          </w:p>
        </w:tc>
        <w:tc>
          <w:tcPr>
            <w:tcW w:w="2099" w:type="dxa"/>
            <w:hideMark/>
          </w:tcPr>
          <w:p w14:paraId="4F09F69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rodzaje relacji międzyludzkich</w:t>
            </w:r>
          </w:p>
        </w:tc>
        <w:tc>
          <w:tcPr>
            <w:tcW w:w="2099" w:type="dxa"/>
            <w:hideMark/>
          </w:tcPr>
          <w:p w14:paraId="4C4631A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cechy zdrowych relacji</w:t>
            </w:r>
          </w:p>
        </w:tc>
        <w:tc>
          <w:tcPr>
            <w:tcW w:w="2099" w:type="dxa"/>
            <w:hideMark/>
          </w:tcPr>
          <w:p w14:paraId="3BEAFCD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 xml:space="preserve">wyjaśnia niewłaściwe </w:t>
            </w:r>
            <w:r w:rsidRPr="00B9691D">
              <w:lastRenderedPageBreak/>
              <w:t>zachowania w relacjach</w:t>
            </w:r>
          </w:p>
        </w:tc>
        <w:tc>
          <w:tcPr>
            <w:tcW w:w="2099" w:type="dxa"/>
            <w:hideMark/>
          </w:tcPr>
          <w:p w14:paraId="40F216D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lastRenderedPageBreak/>
              <w:t>analizuje sytuacje społeczne</w:t>
            </w:r>
          </w:p>
        </w:tc>
        <w:tc>
          <w:tcPr>
            <w:tcW w:w="2099" w:type="dxa"/>
            <w:hideMark/>
          </w:tcPr>
          <w:p w14:paraId="226367C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 xml:space="preserve">przygotowuje scenkę przedstawiającą </w:t>
            </w:r>
            <w:r w:rsidRPr="00B9691D">
              <w:lastRenderedPageBreak/>
              <w:t>budowanie zdrowych relacji</w:t>
            </w:r>
          </w:p>
        </w:tc>
      </w:tr>
      <w:tr w:rsidR="00B9691D" w:rsidRPr="00B9691D" w14:paraId="01BFC265" w14:textId="77777777" w:rsidTr="005271DB">
        <w:tc>
          <w:tcPr>
            <w:tcW w:w="700" w:type="dxa"/>
            <w:hideMark/>
          </w:tcPr>
          <w:p w14:paraId="724C83B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2</w:t>
            </w:r>
          </w:p>
        </w:tc>
        <w:tc>
          <w:tcPr>
            <w:tcW w:w="2799" w:type="dxa"/>
            <w:hideMark/>
          </w:tcPr>
          <w:p w14:paraId="7C66C8F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Rodzina</w:t>
            </w:r>
          </w:p>
        </w:tc>
        <w:tc>
          <w:tcPr>
            <w:tcW w:w="2099" w:type="dxa"/>
            <w:hideMark/>
          </w:tcPr>
          <w:p w14:paraId="0E38ADB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podstawowe funkcje rodziny</w:t>
            </w:r>
          </w:p>
        </w:tc>
        <w:tc>
          <w:tcPr>
            <w:tcW w:w="2099" w:type="dxa"/>
            <w:hideMark/>
          </w:tcPr>
          <w:p w14:paraId="2F6DBE7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znaczenie rodziny w życiu człowieka</w:t>
            </w:r>
          </w:p>
        </w:tc>
        <w:tc>
          <w:tcPr>
            <w:tcW w:w="2099" w:type="dxa"/>
            <w:hideMark/>
          </w:tcPr>
          <w:p w14:paraId="2030CBC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czynniki wpływające na atmosferę w rodzinie</w:t>
            </w:r>
          </w:p>
        </w:tc>
        <w:tc>
          <w:tcPr>
            <w:tcW w:w="2099" w:type="dxa"/>
            <w:hideMark/>
          </w:tcPr>
          <w:p w14:paraId="0B063E0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trudne sytuacje rodzinne</w:t>
            </w:r>
          </w:p>
        </w:tc>
        <w:tc>
          <w:tcPr>
            <w:tcW w:w="2099" w:type="dxa"/>
            <w:hideMark/>
          </w:tcPr>
          <w:p w14:paraId="098656E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prezentację dotyczącą wsparcia w rodzinie</w:t>
            </w:r>
          </w:p>
        </w:tc>
      </w:tr>
    </w:tbl>
    <w:p w14:paraId="47F0FD3E" w14:textId="77777777" w:rsidR="00846CEF" w:rsidRDefault="00846CEF" w:rsidP="00B9691D">
      <w:pPr>
        <w:rPr>
          <w:b/>
          <w:bCs/>
        </w:rPr>
      </w:pPr>
    </w:p>
    <w:p w14:paraId="34914933" w14:textId="309464EF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KLASA 6</w:t>
      </w:r>
    </w:p>
    <w:p w14:paraId="44B1FF53" w14:textId="7777777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VII. Dojrzewanie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5A1D3F12" w14:textId="77777777" w:rsidTr="005271DB">
        <w:tc>
          <w:tcPr>
            <w:tcW w:w="700" w:type="dxa"/>
            <w:hideMark/>
          </w:tcPr>
          <w:p w14:paraId="7B9CDCCE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4BCFB9E1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7B1ACE11" w14:textId="657C89ED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4E606081" w14:textId="02576D8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6263184B" w14:textId="0A4FFB9F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0EA7D083" w14:textId="4D635520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56F6EE35" w14:textId="132050C4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40EE77B8" w14:textId="77777777" w:rsidTr="005271DB">
        <w:tc>
          <w:tcPr>
            <w:tcW w:w="700" w:type="dxa"/>
            <w:hideMark/>
          </w:tcPr>
          <w:p w14:paraId="2F096AE2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175635A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Zmiany dojrzewania</w:t>
            </w:r>
          </w:p>
        </w:tc>
        <w:tc>
          <w:tcPr>
            <w:tcW w:w="2099" w:type="dxa"/>
            <w:hideMark/>
          </w:tcPr>
          <w:p w14:paraId="6155CB9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podstawowe zmiany okresu dojrzewania</w:t>
            </w:r>
          </w:p>
        </w:tc>
        <w:tc>
          <w:tcPr>
            <w:tcW w:w="2099" w:type="dxa"/>
            <w:hideMark/>
          </w:tcPr>
          <w:p w14:paraId="3370645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zmiany fizyczne zachodzące w okresie dojrzewania</w:t>
            </w:r>
          </w:p>
        </w:tc>
        <w:tc>
          <w:tcPr>
            <w:tcW w:w="2099" w:type="dxa"/>
            <w:hideMark/>
          </w:tcPr>
          <w:p w14:paraId="79C5C9B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różnice między dojrzewaniem fizycznym a dojrzałością psychiczną</w:t>
            </w:r>
          </w:p>
        </w:tc>
        <w:tc>
          <w:tcPr>
            <w:tcW w:w="2099" w:type="dxa"/>
            <w:hideMark/>
          </w:tcPr>
          <w:p w14:paraId="33D99F6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wpływ zmian okresu dojrzewania na zachowanie nastolatków</w:t>
            </w:r>
          </w:p>
        </w:tc>
        <w:tc>
          <w:tcPr>
            <w:tcW w:w="2099" w:type="dxa"/>
            <w:hideMark/>
          </w:tcPr>
          <w:p w14:paraId="3EC5AF9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dojrzewania</w:t>
            </w:r>
          </w:p>
        </w:tc>
      </w:tr>
      <w:tr w:rsidR="00B9691D" w:rsidRPr="00B9691D" w14:paraId="204A1D72" w14:textId="77777777" w:rsidTr="005271DB">
        <w:tc>
          <w:tcPr>
            <w:tcW w:w="700" w:type="dxa"/>
            <w:hideMark/>
          </w:tcPr>
          <w:p w14:paraId="1773A058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49DB02E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Higiena dojrzewania</w:t>
            </w:r>
          </w:p>
        </w:tc>
        <w:tc>
          <w:tcPr>
            <w:tcW w:w="2099" w:type="dxa"/>
            <w:hideMark/>
          </w:tcPr>
          <w:p w14:paraId="720BDEF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zasady higieny związanej z dojrzewaniem</w:t>
            </w:r>
          </w:p>
        </w:tc>
        <w:tc>
          <w:tcPr>
            <w:tcW w:w="2099" w:type="dxa"/>
            <w:hideMark/>
          </w:tcPr>
          <w:p w14:paraId="4C76862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zasady higieny skóry i ciała w okresie dojrzewania</w:t>
            </w:r>
          </w:p>
        </w:tc>
        <w:tc>
          <w:tcPr>
            <w:tcW w:w="2099" w:type="dxa"/>
            <w:hideMark/>
          </w:tcPr>
          <w:p w14:paraId="7A052B8E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higieny w okresie dojrzewania</w:t>
            </w:r>
          </w:p>
        </w:tc>
        <w:tc>
          <w:tcPr>
            <w:tcW w:w="2099" w:type="dxa"/>
            <w:hideMark/>
          </w:tcPr>
          <w:p w14:paraId="3364D8E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skutki zaniedbań higienicznych w okresie dojrzewania</w:t>
            </w:r>
          </w:p>
        </w:tc>
        <w:tc>
          <w:tcPr>
            <w:tcW w:w="2099" w:type="dxa"/>
            <w:hideMark/>
          </w:tcPr>
          <w:p w14:paraId="3EE2DD2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projekt dotyczący higieny w okresie dojrzewania</w:t>
            </w:r>
          </w:p>
        </w:tc>
      </w:tr>
    </w:tbl>
    <w:p w14:paraId="0A431232" w14:textId="77777777" w:rsidR="00071DE1" w:rsidRDefault="00071DE1" w:rsidP="00B9691D">
      <w:pPr>
        <w:rPr>
          <w:b/>
          <w:bCs/>
        </w:rPr>
      </w:pPr>
    </w:p>
    <w:p w14:paraId="56586BD0" w14:textId="538AAE0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VIII. Zdrowie seksualne — treści nieobowiązkowe, niepodlegające ocenie</w:t>
      </w:r>
    </w:p>
    <w:p w14:paraId="192CFCC2" w14:textId="77777777" w:rsidR="00B9691D" w:rsidRPr="00B9691D" w:rsidRDefault="00B9691D" w:rsidP="00B9691D">
      <w:r w:rsidRPr="00B9691D">
        <w:t>Uczeń uczestniczy w zajęciach dotyczących zdrowia seksualnego. Treści z działu VIII nie podlegają ocenianiu.</w:t>
      </w:r>
    </w:p>
    <w:p w14:paraId="6DE94B0E" w14:textId="7777777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IX. Zdrowie środowiskowe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298819CA" w14:textId="77777777" w:rsidTr="005271DB">
        <w:tc>
          <w:tcPr>
            <w:tcW w:w="700" w:type="dxa"/>
            <w:hideMark/>
          </w:tcPr>
          <w:p w14:paraId="29F15B36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2B44FBAA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10776275" w14:textId="4ABA9A2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4F08D0BC" w14:textId="103BD29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203C98E9" w14:textId="49E51185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4FC2E99A" w14:textId="255D8DD8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03889350" w14:textId="46C26AA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205AF04D" w14:textId="77777777" w:rsidTr="005271DB">
        <w:tc>
          <w:tcPr>
            <w:tcW w:w="700" w:type="dxa"/>
            <w:hideMark/>
          </w:tcPr>
          <w:p w14:paraId="655216E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194652F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Środowisko a zdrowie</w:t>
            </w:r>
          </w:p>
        </w:tc>
        <w:tc>
          <w:tcPr>
            <w:tcW w:w="2099" w:type="dxa"/>
            <w:hideMark/>
          </w:tcPr>
          <w:p w14:paraId="39E8E76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czynniki środowiskowe wpływające na zdrowie</w:t>
            </w:r>
          </w:p>
        </w:tc>
        <w:tc>
          <w:tcPr>
            <w:tcW w:w="2099" w:type="dxa"/>
            <w:hideMark/>
          </w:tcPr>
          <w:p w14:paraId="3701496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wpływ środowiska na zdrowie człowieka</w:t>
            </w:r>
          </w:p>
        </w:tc>
        <w:tc>
          <w:tcPr>
            <w:tcW w:w="2099" w:type="dxa"/>
            <w:hideMark/>
          </w:tcPr>
          <w:p w14:paraId="476AEEF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zależności między środowiskiem a zdrowiem</w:t>
            </w:r>
          </w:p>
        </w:tc>
        <w:tc>
          <w:tcPr>
            <w:tcW w:w="2099" w:type="dxa"/>
            <w:hideMark/>
          </w:tcPr>
          <w:p w14:paraId="6C5DF95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zagrożenia środowiskowe</w:t>
            </w:r>
          </w:p>
        </w:tc>
        <w:tc>
          <w:tcPr>
            <w:tcW w:w="2099" w:type="dxa"/>
            <w:hideMark/>
          </w:tcPr>
          <w:p w14:paraId="6C33F56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zdrowia środowiskowego</w:t>
            </w:r>
          </w:p>
        </w:tc>
      </w:tr>
    </w:tbl>
    <w:p w14:paraId="651E9EB9" w14:textId="77777777" w:rsidR="00846CEF" w:rsidRDefault="00846CEF" w:rsidP="00B9691D">
      <w:pPr>
        <w:rPr>
          <w:b/>
          <w:bCs/>
        </w:rPr>
      </w:pPr>
    </w:p>
    <w:p w14:paraId="722FEEB0" w14:textId="77777777" w:rsidR="00071DE1" w:rsidRDefault="00071DE1" w:rsidP="00B9691D">
      <w:pPr>
        <w:rPr>
          <w:b/>
          <w:bCs/>
        </w:rPr>
      </w:pPr>
    </w:p>
    <w:p w14:paraId="69577E85" w14:textId="77777777" w:rsidR="00071DE1" w:rsidRDefault="00071DE1" w:rsidP="00B9691D">
      <w:pPr>
        <w:rPr>
          <w:b/>
          <w:bCs/>
        </w:rPr>
      </w:pPr>
    </w:p>
    <w:p w14:paraId="275458D0" w14:textId="77777777" w:rsidR="00071DE1" w:rsidRDefault="00071DE1" w:rsidP="00B9691D">
      <w:pPr>
        <w:rPr>
          <w:b/>
          <w:bCs/>
        </w:rPr>
      </w:pPr>
    </w:p>
    <w:p w14:paraId="5BC17923" w14:textId="03300AE5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X. Internet i profilaktyka uzależnień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29A0AA36" w14:textId="77777777" w:rsidTr="005271DB">
        <w:tc>
          <w:tcPr>
            <w:tcW w:w="700" w:type="dxa"/>
            <w:hideMark/>
          </w:tcPr>
          <w:p w14:paraId="28511247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4936EA1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5AC0167A" w14:textId="4574169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162B2C27" w14:textId="756431AF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114981E1" w14:textId="7E198DA4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4C084092" w14:textId="1B05E64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73A204D7" w14:textId="132B196D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46D754B1" w14:textId="77777777" w:rsidTr="005271DB">
        <w:tc>
          <w:tcPr>
            <w:tcW w:w="700" w:type="dxa"/>
            <w:hideMark/>
          </w:tcPr>
          <w:p w14:paraId="13AEA812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1</w:t>
            </w:r>
          </w:p>
        </w:tc>
        <w:tc>
          <w:tcPr>
            <w:tcW w:w="2799" w:type="dxa"/>
            <w:hideMark/>
          </w:tcPr>
          <w:p w14:paraId="2E7274D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Czas ekranowy</w:t>
            </w:r>
          </w:p>
        </w:tc>
        <w:tc>
          <w:tcPr>
            <w:tcW w:w="2099" w:type="dxa"/>
            <w:hideMark/>
          </w:tcPr>
          <w:p w14:paraId="77F8F55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zasady zdrowego korzystania z urządzeń elektronicznych</w:t>
            </w:r>
          </w:p>
        </w:tc>
        <w:tc>
          <w:tcPr>
            <w:tcW w:w="2099" w:type="dxa"/>
            <w:hideMark/>
          </w:tcPr>
          <w:p w14:paraId="24E9861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skutki nadużywania urządzeń z ekranami dla zdrowia</w:t>
            </w:r>
          </w:p>
        </w:tc>
        <w:tc>
          <w:tcPr>
            <w:tcW w:w="2099" w:type="dxa"/>
            <w:hideMark/>
          </w:tcPr>
          <w:p w14:paraId="2DC9042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wpływ czasu ekranowego na zdrowie fizyczne i psychiczne</w:t>
            </w:r>
          </w:p>
        </w:tc>
        <w:tc>
          <w:tcPr>
            <w:tcW w:w="2099" w:type="dxa"/>
            <w:hideMark/>
          </w:tcPr>
          <w:p w14:paraId="13B04A8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własne nawyki związane z korzystaniem z urządzeń elektronicznych</w:t>
            </w:r>
          </w:p>
        </w:tc>
        <w:tc>
          <w:tcPr>
            <w:tcW w:w="2099" w:type="dxa"/>
            <w:hideMark/>
          </w:tcPr>
          <w:p w14:paraId="6D28873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prowadzi dziennik czasu ekranowego i przedstawia wnioski</w:t>
            </w:r>
          </w:p>
        </w:tc>
      </w:tr>
      <w:tr w:rsidR="00B9691D" w:rsidRPr="00B9691D" w14:paraId="14126CBF" w14:textId="77777777" w:rsidTr="005271DB">
        <w:tc>
          <w:tcPr>
            <w:tcW w:w="700" w:type="dxa"/>
            <w:hideMark/>
          </w:tcPr>
          <w:p w14:paraId="4DD8E7B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153F048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Bezpieczeństwo w sieci</w:t>
            </w:r>
          </w:p>
        </w:tc>
        <w:tc>
          <w:tcPr>
            <w:tcW w:w="2099" w:type="dxa"/>
            <w:hideMark/>
          </w:tcPr>
          <w:p w14:paraId="2D9E1BE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wskazuje zagrożenia w Internecie</w:t>
            </w:r>
          </w:p>
        </w:tc>
        <w:tc>
          <w:tcPr>
            <w:tcW w:w="2099" w:type="dxa"/>
            <w:hideMark/>
          </w:tcPr>
          <w:p w14:paraId="25A0DA0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zasady bezpiecznego korzystania z Internetu</w:t>
            </w:r>
          </w:p>
        </w:tc>
        <w:tc>
          <w:tcPr>
            <w:tcW w:w="2099" w:type="dxa"/>
            <w:hideMark/>
          </w:tcPr>
          <w:p w14:paraId="26D96DC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zasad bezpieczeństwa w Internecie</w:t>
            </w:r>
          </w:p>
        </w:tc>
        <w:tc>
          <w:tcPr>
            <w:tcW w:w="2099" w:type="dxa"/>
            <w:hideMark/>
          </w:tcPr>
          <w:p w14:paraId="7E5625D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zagrożenia w sieci</w:t>
            </w:r>
          </w:p>
        </w:tc>
        <w:tc>
          <w:tcPr>
            <w:tcW w:w="2099" w:type="dxa"/>
            <w:hideMark/>
          </w:tcPr>
          <w:p w14:paraId="49F6972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scenkę przedstawiającą bezpieczne zachowania w Internecie</w:t>
            </w:r>
          </w:p>
        </w:tc>
      </w:tr>
    </w:tbl>
    <w:p w14:paraId="635EE6BA" w14:textId="77777777" w:rsidR="00846CEF" w:rsidRDefault="00846CEF" w:rsidP="00B9691D">
      <w:pPr>
        <w:rPr>
          <w:b/>
          <w:bCs/>
        </w:rPr>
      </w:pPr>
    </w:p>
    <w:p w14:paraId="21E2953C" w14:textId="62BC0D81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KLASA 7</w:t>
      </w:r>
    </w:p>
    <w:p w14:paraId="0C83DAF8" w14:textId="77777777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I. Wartości i postawy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24CB32FF" w14:textId="77777777" w:rsidTr="005271DB">
        <w:tc>
          <w:tcPr>
            <w:tcW w:w="700" w:type="dxa"/>
            <w:hideMark/>
          </w:tcPr>
          <w:p w14:paraId="39740A1A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33B44F27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274D5E7D" w14:textId="4B00DC45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5E2EBAA6" w14:textId="0E8CB9AE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41BB58F5" w14:textId="125FD8D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4B508300" w14:textId="116D7235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6ABE623A" w14:textId="0CD0FC5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692B54F3" w14:textId="77777777" w:rsidTr="005271DB">
        <w:tc>
          <w:tcPr>
            <w:tcW w:w="700" w:type="dxa"/>
            <w:hideMark/>
          </w:tcPr>
          <w:p w14:paraId="22703801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4621504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Zdrowie jako wartość</w:t>
            </w:r>
          </w:p>
        </w:tc>
        <w:tc>
          <w:tcPr>
            <w:tcW w:w="2099" w:type="dxa"/>
            <w:hideMark/>
          </w:tcPr>
          <w:p w14:paraId="0710E24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wskazuje, że zdrowie jest wartością</w:t>
            </w:r>
          </w:p>
        </w:tc>
        <w:tc>
          <w:tcPr>
            <w:tcW w:w="2099" w:type="dxa"/>
            <w:hideMark/>
          </w:tcPr>
          <w:p w14:paraId="2DC5594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znaczenie zdrowia w życiu człowieka</w:t>
            </w:r>
          </w:p>
        </w:tc>
        <w:tc>
          <w:tcPr>
            <w:tcW w:w="2099" w:type="dxa"/>
            <w:hideMark/>
          </w:tcPr>
          <w:p w14:paraId="06FF5F2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wpływ zdrowia na funkcjonowanie społeczne</w:t>
            </w:r>
          </w:p>
        </w:tc>
        <w:tc>
          <w:tcPr>
            <w:tcW w:w="2099" w:type="dxa"/>
            <w:hideMark/>
          </w:tcPr>
          <w:p w14:paraId="0DF1100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działania wspierające zdrowie</w:t>
            </w:r>
          </w:p>
        </w:tc>
        <w:tc>
          <w:tcPr>
            <w:tcW w:w="2099" w:type="dxa"/>
            <w:hideMark/>
          </w:tcPr>
          <w:p w14:paraId="7401190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ocenia postawy wobec zdrowia i przedstawia własne propozycje działań</w:t>
            </w:r>
          </w:p>
        </w:tc>
      </w:tr>
      <w:tr w:rsidR="00B9691D" w:rsidRPr="00B9691D" w14:paraId="754A2D90" w14:textId="77777777" w:rsidTr="005271DB">
        <w:tc>
          <w:tcPr>
            <w:tcW w:w="700" w:type="dxa"/>
            <w:hideMark/>
          </w:tcPr>
          <w:p w14:paraId="3E66DBE6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2</w:t>
            </w:r>
          </w:p>
        </w:tc>
        <w:tc>
          <w:tcPr>
            <w:tcW w:w="2799" w:type="dxa"/>
            <w:hideMark/>
          </w:tcPr>
          <w:p w14:paraId="0B0ED66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Odpowiedzialność za zdrowie</w:t>
            </w:r>
          </w:p>
        </w:tc>
        <w:tc>
          <w:tcPr>
            <w:tcW w:w="2099" w:type="dxa"/>
            <w:hideMark/>
          </w:tcPr>
          <w:p w14:paraId="5345059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wskazuje działania troski o zdrowie</w:t>
            </w:r>
          </w:p>
        </w:tc>
        <w:tc>
          <w:tcPr>
            <w:tcW w:w="2099" w:type="dxa"/>
            <w:hideMark/>
          </w:tcPr>
          <w:p w14:paraId="19F349B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zachowania odpowiedzialne wobec zdrowia</w:t>
            </w:r>
          </w:p>
        </w:tc>
        <w:tc>
          <w:tcPr>
            <w:tcW w:w="2099" w:type="dxa"/>
            <w:hideMark/>
          </w:tcPr>
          <w:p w14:paraId="255FDA9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 xml:space="preserve">wyjaśnia zależności między </w:t>
            </w:r>
            <w:proofErr w:type="spellStart"/>
            <w:r w:rsidRPr="00B9691D">
              <w:t>zachowaniami</w:t>
            </w:r>
            <w:proofErr w:type="spellEnd"/>
            <w:r w:rsidRPr="00B9691D">
              <w:t xml:space="preserve"> a zdrowiem</w:t>
            </w:r>
          </w:p>
        </w:tc>
        <w:tc>
          <w:tcPr>
            <w:tcW w:w="2099" w:type="dxa"/>
            <w:hideMark/>
          </w:tcPr>
          <w:p w14:paraId="6952401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planuje działania wspierające zdrowie własne i innych</w:t>
            </w:r>
          </w:p>
        </w:tc>
        <w:tc>
          <w:tcPr>
            <w:tcW w:w="2099" w:type="dxa"/>
            <w:hideMark/>
          </w:tcPr>
          <w:p w14:paraId="13711BF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projekt działań prozdrowotnych dla społeczności szkolnej</w:t>
            </w:r>
          </w:p>
        </w:tc>
      </w:tr>
      <w:tr w:rsidR="00B9691D" w:rsidRPr="00B9691D" w14:paraId="0C5DB915" w14:textId="77777777" w:rsidTr="005271DB">
        <w:tc>
          <w:tcPr>
            <w:tcW w:w="700" w:type="dxa"/>
            <w:hideMark/>
          </w:tcPr>
          <w:p w14:paraId="39C2E9EB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3</w:t>
            </w:r>
          </w:p>
        </w:tc>
        <w:tc>
          <w:tcPr>
            <w:tcW w:w="2799" w:type="dxa"/>
            <w:hideMark/>
          </w:tcPr>
          <w:p w14:paraId="0594B8E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Szacunek i empatia</w:t>
            </w:r>
          </w:p>
        </w:tc>
        <w:tc>
          <w:tcPr>
            <w:tcW w:w="2099" w:type="dxa"/>
            <w:hideMark/>
          </w:tcPr>
          <w:p w14:paraId="358682A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wskazuje zachowania wyrażające szacunek</w:t>
            </w:r>
          </w:p>
        </w:tc>
        <w:tc>
          <w:tcPr>
            <w:tcW w:w="2099" w:type="dxa"/>
            <w:hideMark/>
          </w:tcPr>
          <w:p w14:paraId="044E5F5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zachowania empatyczne</w:t>
            </w:r>
          </w:p>
        </w:tc>
        <w:tc>
          <w:tcPr>
            <w:tcW w:w="2099" w:type="dxa"/>
            <w:hideMark/>
          </w:tcPr>
          <w:p w14:paraId="4DAC41F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empatii w relacjach</w:t>
            </w:r>
          </w:p>
        </w:tc>
        <w:tc>
          <w:tcPr>
            <w:tcW w:w="2099" w:type="dxa"/>
            <w:hideMark/>
          </w:tcPr>
          <w:p w14:paraId="646B141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wymagające empatii</w:t>
            </w:r>
          </w:p>
        </w:tc>
        <w:tc>
          <w:tcPr>
            <w:tcW w:w="2099" w:type="dxa"/>
            <w:hideMark/>
          </w:tcPr>
          <w:p w14:paraId="7AEDB5A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proponuje rozwiązania wspierające dobrostan innych osób</w:t>
            </w:r>
          </w:p>
        </w:tc>
      </w:tr>
    </w:tbl>
    <w:p w14:paraId="3620FCA0" w14:textId="77777777" w:rsidR="00846CEF" w:rsidRDefault="00846CEF" w:rsidP="00B9691D">
      <w:pPr>
        <w:rPr>
          <w:b/>
          <w:bCs/>
        </w:rPr>
      </w:pPr>
    </w:p>
    <w:p w14:paraId="02921B25" w14:textId="4AC657BE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II. Zdrowie fizyczne</w:t>
      </w:r>
    </w:p>
    <w:tbl>
      <w:tblPr>
        <w:tblStyle w:val="Tabela-Siatka"/>
        <w:tblW w:w="13996" w:type="dxa"/>
        <w:tblLook w:val="04A0" w:firstRow="1" w:lastRow="0" w:firstColumn="1" w:lastColumn="0" w:noHBand="0" w:noVBand="1"/>
      </w:tblPr>
      <w:tblGrid>
        <w:gridCol w:w="701"/>
        <w:gridCol w:w="2800"/>
        <w:gridCol w:w="2099"/>
        <w:gridCol w:w="2099"/>
        <w:gridCol w:w="2099"/>
        <w:gridCol w:w="2099"/>
        <w:gridCol w:w="2099"/>
      </w:tblGrid>
      <w:tr w:rsidR="00B9691D" w:rsidRPr="00B9691D" w14:paraId="55F5D881" w14:textId="77777777" w:rsidTr="005271DB">
        <w:tc>
          <w:tcPr>
            <w:tcW w:w="701" w:type="dxa"/>
            <w:hideMark/>
          </w:tcPr>
          <w:p w14:paraId="3A281CFA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800" w:type="dxa"/>
            <w:hideMark/>
          </w:tcPr>
          <w:p w14:paraId="2FEC880D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202C346A" w14:textId="1D24A6A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5AE38A3E" w14:textId="714EEC6B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663B4E27" w14:textId="0FC9C23F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0C322203" w14:textId="53C2203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7A4F7985" w14:textId="082286C6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2C8C1ECA" w14:textId="77777777" w:rsidTr="005271DB">
        <w:tc>
          <w:tcPr>
            <w:tcW w:w="701" w:type="dxa"/>
            <w:hideMark/>
          </w:tcPr>
          <w:p w14:paraId="537FAA00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800" w:type="dxa"/>
            <w:hideMark/>
          </w:tcPr>
          <w:p w14:paraId="63A9935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Profilaktyka zdrowotna</w:t>
            </w:r>
          </w:p>
        </w:tc>
        <w:tc>
          <w:tcPr>
            <w:tcW w:w="2099" w:type="dxa"/>
            <w:hideMark/>
          </w:tcPr>
          <w:p w14:paraId="7B87876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działania profilaktyczne</w:t>
            </w:r>
          </w:p>
        </w:tc>
        <w:tc>
          <w:tcPr>
            <w:tcW w:w="2099" w:type="dxa"/>
            <w:hideMark/>
          </w:tcPr>
          <w:p w14:paraId="1961E60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znaczenie profilaktyki zdrowotnej</w:t>
            </w:r>
          </w:p>
        </w:tc>
        <w:tc>
          <w:tcPr>
            <w:tcW w:w="2099" w:type="dxa"/>
            <w:hideMark/>
          </w:tcPr>
          <w:p w14:paraId="5BC2D7E3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wyjaśnia, czym są badania przesiewowe</w:t>
            </w:r>
          </w:p>
        </w:tc>
        <w:tc>
          <w:tcPr>
            <w:tcW w:w="2099" w:type="dxa"/>
            <w:hideMark/>
          </w:tcPr>
          <w:p w14:paraId="5CE0F98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przykłady profilaktyki chorób</w:t>
            </w:r>
          </w:p>
        </w:tc>
        <w:tc>
          <w:tcPr>
            <w:tcW w:w="2099" w:type="dxa"/>
            <w:hideMark/>
          </w:tcPr>
          <w:p w14:paraId="3DD1969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profilaktyki</w:t>
            </w:r>
          </w:p>
        </w:tc>
      </w:tr>
      <w:tr w:rsidR="00B9691D" w:rsidRPr="00B9691D" w14:paraId="3F7E6097" w14:textId="77777777" w:rsidTr="005271DB">
        <w:tc>
          <w:tcPr>
            <w:tcW w:w="701" w:type="dxa"/>
            <w:hideMark/>
          </w:tcPr>
          <w:p w14:paraId="1685FAB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800" w:type="dxa"/>
            <w:hideMark/>
          </w:tcPr>
          <w:p w14:paraId="2CF0BF7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Objawy chorób</w:t>
            </w:r>
          </w:p>
        </w:tc>
        <w:tc>
          <w:tcPr>
            <w:tcW w:w="2099" w:type="dxa"/>
            <w:hideMark/>
          </w:tcPr>
          <w:p w14:paraId="2AEED2F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wskazuje objawy chorób</w:t>
            </w:r>
          </w:p>
        </w:tc>
        <w:tc>
          <w:tcPr>
            <w:tcW w:w="2099" w:type="dxa"/>
            <w:hideMark/>
          </w:tcPr>
          <w:p w14:paraId="271F015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wybrane objawy chorób</w:t>
            </w:r>
          </w:p>
        </w:tc>
        <w:tc>
          <w:tcPr>
            <w:tcW w:w="2099" w:type="dxa"/>
            <w:hideMark/>
          </w:tcPr>
          <w:p w14:paraId="6B82B99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 xml:space="preserve">wyjaśnia, kiedy objawy wymagają </w:t>
            </w:r>
            <w:r w:rsidRPr="00B9691D">
              <w:lastRenderedPageBreak/>
              <w:t>pomocy medycznej</w:t>
            </w:r>
          </w:p>
        </w:tc>
        <w:tc>
          <w:tcPr>
            <w:tcW w:w="2099" w:type="dxa"/>
            <w:hideMark/>
          </w:tcPr>
          <w:p w14:paraId="11160FE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lastRenderedPageBreak/>
              <w:t>analizuje sytuacje zdrowotne</w:t>
            </w:r>
          </w:p>
        </w:tc>
        <w:tc>
          <w:tcPr>
            <w:tcW w:w="2099" w:type="dxa"/>
            <w:hideMark/>
          </w:tcPr>
          <w:p w14:paraId="166BC55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ocenia wiarygodność informacji o chorobach</w:t>
            </w:r>
          </w:p>
        </w:tc>
      </w:tr>
      <w:tr w:rsidR="00B9691D" w:rsidRPr="00B9691D" w14:paraId="07CCE085" w14:textId="77777777" w:rsidTr="005271DB">
        <w:tc>
          <w:tcPr>
            <w:tcW w:w="701" w:type="dxa"/>
            <w:hideMark/>
          </w:tcPr>
          <w:p w14:paraId="6E4C4D5B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3</w:t>
            </w:r>
          </w:p>
        </w:tc>
        <w:tc>
          <w:tcPr>
            <w:tcW w:w="2800" w:type="dxa"/>
            <w:hideMark/>
          </w:tcPr>
          <w:p w14:paraId="0040875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Pierwsza pomoc</w:t>
            </w:r>
          </w:p>
        </w:tc>
        <w:tc>
          <w:tcPr>
            <w:tcW w:w="2099" w:type="dxa"/>
            <w:hideMark/>
          </w:tcPr>
          <w:p w14:paraId="46958C1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zasady pierwszej pomocy</w:t>
            </w:r>
          </w:p>
        </w:tc>
        <w:tc>
          <w:tcPr>
            <w:tcW w:w="2099" w:type="dxa"/>
            <w:hideMark/>
          </w:tcPr>
          <w:p w14:paraId="722C4CF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sytuacje wymagające wezwania pomocy</w:t>
            </w:r>
          </w:p>
        </w:tc>
        <w:tc>
          <w:tcPr>
            <w:tcW w:w="2099" w:type="dxa"/>
            <w:hideMark/>
          </w:tcPr>
          <w:p w14:paraId="289246B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zasad pierwszej pomocy</w:t>
            </w:r>
          </w:p>
        </w:tc>
        <w:tc>
          <w:tcPr>
            <w:tcW w:w="2099" w:type="dxa"/>
            <w:hideMark/>
          </w:tcPr>
          <w:p w14:paraId="0EB005B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zagrożenia zdrowia</w:t>
            </w:r>
          </w:p>
        </w:tc>
        <w:tc>
          <w:tcPr>
            <w:tcW w:w="2099" w:type="dxa"/>
            <w:hideMark/>
          </w:tcPr>
          <w:p w14:paraId="11D7330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scenkę przedstawiającą udzielanie pierwszej pomocy</w:t>
            </w:r>
          </w:p>
        </w:tc>
      </w:tr>
    </w:tbl>
    <w:p w14:paraId="4A5DF4DB" w14:textId="77777777" w:rsidR="00846CEF" w:rsidRDefault="00846CEF" w:rsidP="00B9691D">
      <w:pPr>
        <w:rPr>
          <w:b/>
          <w:bCs/>
        </w:rPr>
      </w:pPr>
    </w:p>
    <w:p w14:paraId="59CE0D68" w14:textId="2A884F7B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III. Aktywność fizyczna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063C600E" w14:textId="77777777" w:rsidTr="005271DB">
        <w:tc>
          <w:tcPr>
            <w:tcW w:w="700" w:type="dxa"/>
            <w:hideMark/>
          </w:tcPr>
          <w:p w14:paraId="50E5265F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01FDF151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061F6BFF" w14:textId="20787FDD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7E7ED89F" w14:textId="027AB1BC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63494B6E" w14:textId="1D3F9AB7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0DDF9973" w14:textId="3F820FDB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560E8620" w14:textId="56291682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2ABD784D" w14:textId="77777777" w:rsidTr="005271DB">
        <w:tc>
          <w:tcPr>
            <w:tcW w:w="700" w:type="dxa"/>
            <w:hideMark/>
          </w:tcPr>
          <w:p w14:paraId="553DB82D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3BCF6DF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Udział w aktywnościach</w:t>
            </w:r>
          </w:p>
        </w:tc>
        <w:tc>
          <w:tcPr>
            <w:tcW w:w="2099" w:type="dxa"/>
            <w:hideMark/>
          </w:tcPr>
          <w:p w14:paraId="1FB976FE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uczestniczy w aktywnościach ruchowych</w:t>
            </w:r>
          </w:p>
        </w:tc>
        <w:tc>
          <w:tcPr>
            <w:tcW w:w="2099" w:type="dxa"/>
            <w:hideMark/>
          </w:tcPr>
          <w:p w14:paraId="2916A9D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wykonuje ćwiczenia z pomocą nauczyciela</w:t>
            </w:r>
          </w:p>
        </w:tc>
        <w:tc>
          <w:tcPr>
            <w:tcW w:w="2099" w:type="dxa"/>
            <w:hideMark/>
          </w:tcPr>
          <w:p w14:paraId="657E867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aktywnie uczestniczy w zajęciach ruchowych</w:t>
            </w:r>
          </w:p>
        </w:tc>
        <w:tc>
          <w:tcPr>
            <w:tcW w:w="2099" w:type="dxa"/>
            <w:hideMark/>
          </w:tcPr>
          <w:p w14:paraId="41F8F8D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współpracuje w grupie podczas aktywności fizycznej</w:t>
            </w:r>
          </w:p>
        </w:tc>
        <w:tc>
          <w:tcPr>
            <w:tcW w:w="2099" w:type="dxa"/>
            <w:hideMark/>
          </w:tcPr>
          <w:p w14:paraId="076E3A4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inicjuje aktywności ruchowe dla klasy</w:t>
            </w:r>
          </w:p>
        </w:tc>
      </w:tr>
      <w:tr w:rsidR="00B9691D" w:rsidRPr="00B9691D" w14:paraId="60DFAB34" w14:textId="77777777" w:rsidTr="005271DB">
        <w:tc>
          <w:tcPr>
            <w:tcW w:w="700" w:type="dxa"/>
            <w:hideMark/>
          </w:tcPr>
          <w:p w14:paraId="41BCEDA7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07F5E4AE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Bezpieczeństwo</w:t>
            </w:r>
          </w:p>
        </w:tc>
        <w:tc>
          <w:tcPr>
            <w:tcW w:w="2099" w:type="dxa"/>
            <w:hideMark/>
          </w:tcPr>
          <w:p w14:paraId="7F52A5D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zasady bezpieczeństwa podczas aktywności fizycznej</w:t>
            </w:r>
          </w:p>
        </w:tc>
        <w:tc>
          <w:tcPr>
            <w:tcW w:w="2099" w:type="dxa"/>
            <w:hideMark/>
          </w:tcPr>
          <w:p w14:paraId="20B1705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stosuje zasady bezpieczeństwa</w:t>
            </w:r>
          </w:p>
        </w:tc>
        <w:tc>
          <w:tcPr>
            <w:tcW w:w="2099" w:type="dxa"/>
            <w:hideMark/>
          </w:tcPr>
          <w:p w14:paraId="522F92D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zasad bezpieczeństwa</w:t>
            </w:r>
          </w:p>
        </w:tc>
        <w:tc>
          <w:tcPr>
            <w:tcW w:w="2099" w:type="dxa"/>
            <w:hideMark/>
          </w:tcPr>
          <w:p w14:paraId="06214F2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zagrożenia</w:t>
            </w:r>
          </w:p>
        </w:tc>
        <w:tc>
          <w:tcPr>
            <w:tcW w:w="2099" w:type="dxa"/>
            <w:hideMark/>
          </w:tcPr>
          <w:p w14:paraId="46E52C4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scenkę przedstawiającą bezpieczne zachowania</w:t>
            </w:r>
          </w:p>
        </w:tc>
      </w:tr>
      <w:tr w:rsidR="00B9691D" w:rsidRPr="00B9691D" w14:paraId="10D7D441" w14:textId="77777777" w:rsidTr="005271DB">
        <w:tc>
          <w:tcPr>
            <w:tcW w:w="700" w:type="dxa"/>
            <w:hideMark/>
          </w:tcPr>
          <w:p w14:paraId="7FB7D1D0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3</w:t>
            </w:r>
          </w:p>
        </w:tc>
        <w:tc>
          <w:tcPr>
            <w:tcW w:w="2799" w:type="dxa"/>
            <w:hideMark/>
          </w:tcPr>
          <w:p w14:paraId="49F9164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Praca w grupie i prezentacje</w:t>
            </w:r>
          </w:p>
        </w:tc>
        <w:tc>
          <w:tcPr>
            <w:tcW w:w="2099" w:type="dxa"/>
            <w:hideMark/>
          </w:tcPr>
          <w:p w14:paraId="73D90D4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uczestniczy w pracy grupowej</w:t>
            </w:r>
          </w:p>
        </w:tc>
        <w:tc>
          <w:tcPr>
            <w:tcW w:w="2099" w:type="dxa"/>
            <w:hideMark/>
          </w:tcPr>
          <w:p w14:paraId="68DFCC1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wykonuje prezentację o aktywności fizycznej</w:t>
            </w:r>
          </w:p>
        </w:tc>
        <w:tc>
          <w:tcPr>
            <w:tcW w:w="2099" w:type="dxa"/>
            <w:hideMark/>
          </w:tcPr>
          <w:p w14:paraId="6CA654A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prezentuje wyniki pracy grupy</w:t>
            </w:r>
          </w:p>
        </w:tc>
        <w:tc>
          <w:tcPr>
            <w:tcW w:w="2099" w:type="dxa"/>
            <w:hideMark/>
          </w:tcPr>
          <w:p w14:paraId="440AFFA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rozbudowaną prezentację</w:t>
            </w:r>
          </w:p>
        </w:tc>
        <w:tc>
          <w:tcPr>
            <w:tcW w:w="2099" w:type="dxa"/>
            <w:hideMark/>
          </w:tcPr>
          <w:p w14:paraId="74FFB53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prowadzi projekt dotyczący aktywności fizycznej</w:t>
            </w:r>
          </w:p>
        </w:tc>
      </w:tr>
    </w:tbl>
    <w:p w14:paraId="0CD026D2" w14:textId="77777777" w:rsidR="00846CEF" w:rsidRDefault="00846CEF" w:rsidP="00B9691D">
      <w:pPr>
        <w:rPr>
          <w:b/>
          <w:bCs/>
        </w:rPr>
      </w:pPr>
    </w:p>
    <w:p w14:paraId="42F66A00" w14:textId="118740DD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IV. Odżywianie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3C32C71D" w14:textId="77777777" w:rsidTr="005271DB">
        <w:tc>
          <w:tcPr>
            <w:tcW w:w="700" w:type="dxa"/>
            <w:hideMark/>
          </w:tcPr>
          <w:p w14:paraId="024D582C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6C3C3F1D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5E4E1F0A" w14:textId="2AD2237C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7609BBF0" w14:textId="7B9502BE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6E7BE94F" w14:textId="2B7AD3E3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22B2771C" w14:textId="2D557E00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339026F1" w14:textId="0FE324E4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7F8713D0" w14:textId="77777777" w:rsidTr="005271DB">
        <w:tc>
          <w:tcPr>
            <w:tcW w:w="700" w:type="dxa"/>
            <w:hideMark/>
          </w:tcPr>
          <w:p w14:paraId="030D7C08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375BDFE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Zdrowe żywienie</w:t>
            </w:r>
          </w:p>
        </w:tc>
        <w:tc>
          <w:tcPr>
            <w:tcW w:w="2099" w:type="dxa"/>
            <w:hideMark/>
          </w:tcPr>
          <w:p w14:paraId="5AA86B3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zdrowe produkty</w:t>
            </w:r>
          </w:p>
        </w:tc>
        <w:tc>
          <w:tcPr>
            <w:tcW w:w="2099" w:type="dxa"/>
            <w:hideMark/>
          </w:tcPr>
          <w:p w14:paraId="0A2621D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zasady zdrowego żywienia</w:t>
            </w:r>
          </w:p>
        </w:tc>
        <w:tc>
          <w:tcPr>
            <w:tcW w:w="2099" w:type="dxa"/>
            <w:hideMark/>
          </w:tcPr>
          <w:p w14:paraId="73EC9DB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wpływ żywienia na zdrowie</w:t>
            </w:r>
          </w:p>
        </w:tc>
        <w:tc>
          <w:tcPr>
            <w:tcW w:w="2099" w:type="dxa"/>
            <w:hideMark/>
          </w:tcPr>
          <w:p w14:paraId="576BCEF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wybory żywieniowe</w:t>
            </w:r>
          </w:p>
        </w:tc>
        <w:tc>
          <w:tcPr>
            <w:tcW w:w="2099" w:type="dxa"/>
            <w:hideMark/>
          </w:tcPr>
          <w:p w14:paraId="5DF0F22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projekt dotyczący zdrowego żywienia</w:t>
            </w:r>
          </w:p>
        </w:tc>
      </w:tr>
      <w:tr w:rsidR="00B9691D" w:rsidRPr="00B9691D" w14:paraId="0E0A3550" w14:textId="77777777" w:rsidTr="005271DB">
        <w:tc>
          <w:tcPr>
            <w:tcW w:w="700" w:type="dxa"/>
            <w:hideMark/>
          </w:tcPr>
          <w:p w14:paraId="7C101B9A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10FFEBB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Etykiety produktów</w:t>
            </w:r>
          </w:p>
        </w:tc>
        <w:tc>
          <w:tcPr>
            <w:tcW w:w="2099" w:type="dxa"/>
            <w:hideMark/>
          </w:tcPr>
          <w:p w14:paraId="4501ABC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rozpoznaje oznaczenia na etykietach</w:t>
            </w:r>
          </w:p>
        </w:tc>
        <w:tc>
          <w:tcPr>
            <w:tcW w:w="2099" w:type="dxa"/>
            <w:hideMark/>
          </w:tcPr>
          <w:p w14:paraId="6C28FB1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informacje na etykietach</w:t>
            </w:r>
          </w:p>
        </w:tc>
        <w:tc>
          <w:tcPr>
            <w:tcW w:w="2099" w:type="dxa"/>
            <w:hideMark/>
          </w:tcPr>
          <w:p w14:paraId="7B367C5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informacji o składzie</w:t>
            </w:r>
          </w:p>
        </w:tc>
        <w:tc>
          <w:tcPr>
            <w:tcW w:w="2099" w:type="dxa"/>
            <w:hideMark/>
          </w:tcPr>
          <w:p w14:paraId="744D431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etykiety produktów</w:t>
            </w:r>
          </w:p>
        </w:tc>
        <w:tc>
          <w:tcPr>
            <w:tcW w:w="2099" w:type="dxa"/>
            <w:hideMark/>
          </w:tcPr>
          <w:p w14:paraId="5312A9D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ocenia wiarygodność aplikacji analizujących skład produktów</w:t>
            </w:r>
          </w:p>
        </w:tc>
      </w:tr>
    </w:tbl>
    <w:p w14:paraId="1D16B142" w14:textId="77777777" w:rsidR="00846CEF" w:rsidRDefault="00846CEF" w:rsidP="00B9691D">
      <w:pPr>
        <w:rPr>
          <w:b/>
          <w:bCs/>
        </w:rPr>
      </w:pPr>
    </w:p>
    <w:p w14:paraId="38ABE4E0" w14:textId="286DF32C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V. Zdrowie psychiczne</w:t>
      </w:r>
    </w:p>
    <w:tbl>
      <w:tblPr>
        <w:tblStyle w:val="Tabela-Siatka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3FA06861" w14:textId="77777777" w:rsidTr="005271DB">
        <w:tc>
          <w:tcPr>
            <w:tcW w:w="700" w:type="dxa"/>
            <w:hideMark/>
          </w:tcPr>
          <w:p w14:paraId="357842A9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61A22CB4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2599D108" w14:textId="797F6F2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18F4D901" w14:textId="1974C458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0435BE94" w14:textId="3987D75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1CDCE49F" w14:textId="3B43C1A8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613B6BB8" w14:textId="29A612C8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1E24C114" w14:textId="77777777" w:rsidTr="005271DB">
        <w:tc>
          <w:tcPr>
            <w:tcW w:w="700" w:type="dxa"/>
            <w:hideMark/>
          </w:tcPr>
          <w:p w14:paraId="07D138B8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1</w:t>
            </w:r>
          </w:p>
        </w:tc>
        <w:tc>
          <w:tcPr>
            <w:tcW w:w="2799" w:type="dxa"/>
            <w:hideMark/>
          </w:tcPr>
          <w:p w14:paraId="0079986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Emocje</w:t>
            </w:r>
          </w:p>
        </w:tc>
        <w:tc>
          <w:tcPr>
            <w:tcW w:w="2099" w:type="dxa"/>
            <w:hideMark/>
          </w:tcPr>
          <w:p w14:paraId="53D86BA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rozpoznaje emocje</w:t>
            </w:r>
          </w:p>
        </w:tc>
        <w:tc>
          <w:tcPr>
            <w:tcW w:w="2099" w:type="dxa"/>
            <w:hideMark/>
          </w:tcPr>
          <w:p w14:paraId="30A7B7E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emocje</w:t>
            </w:r>
          </w:p>
        </w:tc>
        <w:tc>
          <w:tcPr>
            <w:tcW w:w="2099" w:type="dxa"/>
            <w:hideMark/>
          </w:tcPr>
          <w:p w14:paraId="2D46AEA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sposoby radzenia sobie z emocjami</w:t>
            </w:r>
          </w:p>
        </w:tc>
        <w:tc>
          <w:tcPr>
            <w:tcW w:w="2099" w:type="dxa"/>
            <w:hideMark/>
          </w:tcPr>
          <w:p w14:paraId="0BA6E3B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emocjonalne</w:t>
            </w:r>
          </w:p>
        </w:tc>
        <w:tc>
          <w:tcPr>
            <w:tcW w:w="2099" w:type="dxa"/>
            <w:hideMark/>
          </w:tcPr>
          <w:p w14:paraId="1C7A629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emocji</w:t>
            </w:r>
          </w:p>
        </w:tc>
      </w:tr>
      <w:tr w:rsidR="00B9691D" w:rsidRPr="00B9691D" w14:paraId="313618AE" w14:textId="77777777" w:rsidTr="005271DB">
        <w:tc>
          <w:tcPr>
            <w:tcW w:w="700" w:type="dxa"/>
            <w:hideMark/>
          </w:tcPr>
          <w:p w14:paraId="030FD2AB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111198A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Stres</w:t>
            </w:r>
          </w:p>
        </w:tc>
        <w:tc>
          <w:tcPr>
            <w:tcW w:w="2099" w:type="dxa"/>
            <w:hideMark/>
          </w:tcPr>
          <w:p w14:paraId="6B1A10CA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wymienia, czym jest stres</w:t>
            </w:r>
          </w:p>
        </w:tc>
        <w:tc>
          <w:tcPr>
            <w:tcW w:w="2099" w:type="dxa"/>
            <w:hideMark/>
          </w:tcPr>
          <w:p w14:paraId="6203093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wpływ stresu na zdrowie</w:t>
            </w:r>
          </w:p>
        </w:tc>
        <w:tc>
          <w:tcPr>
            <w:tcW w:w="2099" w:type="dxa"/>
            <w:hideMark/>
          </w:tcPr>
          <w:p w14:paraId="2985A2A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sposoby radzenia sobie ze stresem</w:t>
            </w:r>
          </w:p>
        </w:tc>
        <w:tc>
          <w:tcPr>
            <w:tcW w:w="2099" w:type="dxa"/>
            <w:hideMark/>
          </w:tcPr>
          <w:p w14:paraId="06BDBD6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stresowe</w:t>
            </w:r>
          </w:p>
        </w:tc>
        <w:tc>
          <w:tcPr>
            <w:tcW w:w="2099" w:type="dxa"/>
            <w:hideMark/>
          </w:tcPr>
          <w:p w14:paraId="3818F9DB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projekt dotyczący radzenia sobie ze stresem</w:t>
            </w:r>
          </w:p>
        </w:tc>
      </w:tr>
      <w:tr w:rsidR="00B9691D" w:rsidRPr="00B9691D" w14:paraId="5C867F23" w14:textId="77777777" w:rsidTr="005271DB">
        <w:tc>
          <w:tcPr>
            <w:tcW w:w="700" w:type="dxa"/>
            <w:hideMark/>
          </w:tcPr>
          <w:p w14:paraId="035DA80D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3</w:t>
            </w:r>
          </w:p>
        </w:tc>
        <w:tc>
          <w:tcPr>
            <w:tcW w:w="2799" w:type="dxa"/>
            <w:hideMark/>
          </w:tcPr>
          <w:p w14:paraId="3B04B03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Asertywność</w:t>
            </w:r>
          </w:p>
        </w:tc>
        <w:tc>
          <w:tcPr>
            <w:tcW w:w="2099" w:type="dxa"/>
            <w:hideMark/>
          </w:tcPr>
          <w:p w14:paraId="3DE948B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wskazuje zachowania asertywne</w:t>
            </w:r>
          </w:p>
        </w:tc>
        <w:tc>
          <w:tcPr>
            <w:tcW w:w="2099" w:type="dxa"/>
            <w:hideMark/>
          </w:tcPr>
          <w:p w14:paraId="399724F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różnice między postawami</w:t>
            </w:r>
          </w:p>
        </w:tc>
        <w:tc>
          <w:tcPr>
            <w:tcW w:w="2099" w:type="dxa"/>
            <w:hideMark/>
          </w:tcPr>
          <w:p w14:paraId="7671F01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znaczenie asertywności</w:t>
            </w:r>
          </w:p>
        </w:tc>
        <w:tc>
          <w:tcPr>
            <w:tcW w:w="2099" w:type="dxa"/>
            <w:hideMark/>
          </w:tcPr>
          <w:p w14:paraId="0C13C24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komunikacyjne</w:t>
            </w:r>
          </w:p>
        </w:tc>
        <w:tc>
          <w:tcPr>
            <w:tcW w:w="2099" w:type="dxa"/>
            <w:hideMark/>
          </w:tcPr>
          <w:p w14:paraId="6D11BCD7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scenkę przedstawiającą zachowania asertywne</w:t>
            </w:r>
          </w:p>
        </w:tc>
      </w:tr>
      <w:tr w:rsidR="00B9691D" w:rsidRPr="00B9691D" w14:paraId="33D30BE8" w14:textId="77777777" w:rsidTr="005271DB">
        <w:tc>
          <w:tcPr>
            <w:tcW w:w="700" w:type="dxa"/>
            <w:hideMark/>
          </w:tcPr>
          <w:p w14:paraId="2EC84572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4</w:t>
            </w:r>
          </w:p>
        </w:tc>
        <w:tc>
          <w:tcPr>
            <w:tcW w:w="2799" w:type="dxa"/>
            <w:hideMark/>
          </w:tcPr>
          <w:p w14:paraId="541CF73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Przemoc</w:t>
            </w:r>
          </w:p>
        </w:tc>
        <w:tc>
          <w:tcPr>
            <w:tcW w:w="2099" w:type="dxa"/>
            <w:hideMark/>
          </w:tcPr>
          <w:p w14:paraId="7643BEEE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przykłady przemocy</w:t>
            </w:r>
          </w:p>
        </w:tc>
        <w:tc>
          <w:tcPr>
            <w:tcW w:w="2099" w:type="dxa"/>
            <w:hideMark/>
          </w:tcPr>
          <w:p w14:paraId="2000B024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skutki przemocy</w:t>
            </w:r>
          </w:p>
        </w:tc>
        <w:tc>
          <w:tcPr>
            <w:tcW w:w="2099" w:type="dxa"/>
            <w:hideMark/>
          </w:tcPr>
          <w:p w14:paraId="55721C5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sposoby reagowania na przemoc</w:t>
            </w:r>
          </w:p>
        </w:tc>
        <w:tc>
          <w:tcPr>
            <w:tcW w:w="2099" w:type="dxa"/>
            <w:hideMark/>
          </w:tcPr>
          <w:p w14:paraId="15B5DF1E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zagrożenia</w:t>
            </w:r>
          </w:p>
        </w:tc>
        <w:tc>
          <w:tcPr>
            <w:tcW w:w="2099" w:type="dxa"/>
            <w:hideMark/>
          </w:tcPr>
          <w:p w14:paraId="7D3D4D7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materiał edukacyjny dotyczący pomocy osobom doświadczającym przemocy</w:t>
            </w:r>
          </w:p>
        </w:tc>
      </w:tr>
    </w:tbl>
    <w:p w14:paraId="75C4AA95" w14:textId="77777777" w:rsidR="00846CEF" w:rsidRDefault="00846CEF" w:rsidP="00B9691D">
      <w:pPr>
        <w:rPr>
          <w:b/>
          <w:bCs/>
        </w:rPr>
      </w:pPr>
    </w:p>
    <w:p w14:paraId="427C860B" w14:textId="0A9AF564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Dział VI. Zdrowie społeczne</w:t>
      </w:r>
    </w:p>
    <w:tbl>
      <w:tblPr>
        <w:tblStyle w:val="Tabela-Siatka"/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B9691D" w:rsidRPr="00B9691D" w14:paraId="77505321" w14:textId="77777777" w:rsidTr="005271DB">
        <w:tc>
          <w:tcPr>
            <w:tcW w:w="700" w:type="dxa"/>
            <w:hideMark/>
          </w:tcPr>
          <w:p w14:paraId="3E2F27C4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lastRenderedPageBreak/>
              <w:t>L.p.</w:t>
            </w:r>
          </w:p>
        </w:tc>
        <w:tc>
          <w:tcPr>
            <w:tcW w:w="2799" w:type="dxa"/>
            <w:hideMark/>
          </w:tcPr>
          <w:p w14:paraId="321566E4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Zakres tematyczny</w:t>
            </w:r>
          </w:p>
        </w:tc>
        <w:tc>
          <w:tcPr>
            <w:tcW w:w="0" w:type="auto"/>
            <w:hideMark/>
          </w:tcPr>
          <w:p w14:paraId="7A1906C0" w14:textId="0D245861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2D24F05B" w14:textId="4D67C2CC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7D25AF97" w14:textId="0D8FAA2A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29CE4093" w14:textId="4F98D7E4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688FFFAC" w14:textId="343598CE" w:rsidR="00B9691D" w:rsidRPr="00B9691D" w:rsidRDefault="005271DB" w:rsidP="00B9691D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B9691D" w:rsidRPr="00B9691D" w14:paraId="38209B53" w14:textId="77777777" w:rsidTr="005271DB">
        <w:tc>
          <w:tcPr>
            <w:tcW w:w="700" w:type="dxa"/>
            <w:hideMark/>
          </w:tcPr>
          <w:p w14:paraId="5F921D89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0383F70D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Relacje</w:t>
            </w:r>
          </w:p>
        </w:tc>
        <w:tc>
          <w:tcPr>
            <w:tcW w:w="0" w:type="auto"/>
            <w:hideMark/>
          </w:tcPr>
          <w:p w14:paraId="78A95ED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rodzaje relacji</w:t>
            </w:r>
          </w:p>
        </w:tc>
        <w:tc>
          <w:tcPr>
            <w:tcW w:w="2099" w:type="dxa"/>
            <w:hideMark/>
          </w:tcPr>
          <w:p w14:paraId="14A99736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cechy zdrowych relacji</w:t>
            </w:r>
          </w:p>
        </w:tc>
        <w:tc>
          <w:tcPr>
            <w:tcW w:w="2099" w:type="dxa"/>
            <w:hideMark/>
          </w:tcPr>
          <w:p w14:paraId="491AB262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niewłaściwe zachowania w relacjach</w:t>
            </w:r>
          </w:p>
        </w:tc>
        <w:tc>
          <w:tcPr>
            <w:tcW w:w="2099" w:type="dxa"/>
            <w:hideMark/>
          </w:tcPr>
          <w:p w14:paraId="203A232F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sytuacje społeczne</w:t>
            </w:r>
          </w:p>
        </w:tc>
        <w:tc>
          <w:tcPr>
            <w:tcW w:w="2099" w:type="dxa"/>
            <w:hideMark/>
          </w:tcPr>
          <w:p w14:paraId="716483C9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scenkę przedstawiającą budowanie zdrowych relacji</w:t>
            </w:r>
          </w:p>
        </w:tc>
      </w:tr>
      <w:tr w:rsidR="00B9691D" w:rsidRPr="00B9691D" w14:paraId="71890C38" w14:textId="77777777" w:rsidTr="005271DB">
        <w:tc>
          <w:tcPr>
            <w:tcW w:w="700" w:type="dxa"/>
            <w:hideMark/>
          </w:tcPr>
          <w:p w14:paraId="55F388CE" w14:textId="77777777" w:rsidR="00B9691D" w:rsidRPr="00B9691D" w:rsidRDefault="00B9691D" w:rsidP="00B9691D">
            <w:pPr>
              <w:spacing w:after="160" w:line="278" w:lineRule="auto"/>
              <w:rPr>
                <w:b/>
                <w:bCs/>
              </w:rPr>
            </w:pPr>
            <w:r w:rsidRPr="00B9691D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7AD435E0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Rodzina</w:t>
            </w:r>
          </w:p>
        </w:tc>
        <w:tc>
          <w:tcPr>
            <w:tcW w:w="0" w:type="auto"/>
            <w:hideMark/>
          </w:tcPr>
          <w:p w14:paraId="3A23D9E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wymienia funkcje rodziny</w:t>
            </w:r>
          </w:p>
        </w:tc>
        <w:tc>
          <w:tcPr>
            <w:tcW w:w="2099" w:type="dxa"/>
            <w:hideMark/>
          </w:tcPr>
          <w:p w14:paraId="0C6BFCD8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opisuje znaczenie rodziny</w:t>
            </w:r>
          </w:p>
        </w:tc>
        <w:tc>
          <w:tcPr>
            <w:tcW w:w="2099" w:type="dxa"/>
            <w:hideMark/>
          </w:tcPr>
          <w:p w14:paraId="25CF903C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wyjaśnia czynniki wpływające na atmosferę w rodzinie</w:t>
            </w:r>
          </w:p>
        </w:tc>
        <w:tc>
          <w:tcPr>
            <w:tcW w:w="2099" w:type="dxa"/>
            <w:hideMark/>
          </w:tcPr>
          <w:p w14:paraId="26DD1641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analizuje trudne sytuacje rodzinne</w:t>
            </w:r>
          </w:p>
        </w:tc>
        <w:tc>
          <w:tcPr>
            <w:tcW w:w="2099" w:type="dxa"/>
            <w:hideMark/>
          </w:tcPr>
          <w:p w14:paraId="0AAB87E5" w14:textId="77777777" w:rsidR="00B9691D" w:rsidRPr="00B9691D" w:rsidRDefault="00B9691D" w:rsidP="00B9691D">
            <w:pPr>
              <w:spacing w:after="160" w:line="278" w:lineRule="auto"/>
            </w:pPr>
            <w:r w:rsidRPr="00B9691D">
              <w:t>przygotowuje prezentację dotyczącą wsparcia w rodzinie</w:t>
            </w:r>
          </w:p>
        </w:tc>
      </w:tr>
    </w:tbl>
    <w:p w14:paraId="32A91FC4" w14:textId="77777777" w:rsidR="00846CEF" w:rsidRDefault="00846CEF" w:rsidP="00B9691D">
      <w:pPr>
        <w:rPr>
          <w:b/>
          <w:bCs/>
        </w:rPr>
      </w:pPr>
    </w:p>
    <w:p w14:paraId="4CEA398D" w14:textId="77777777" w:rsidR="00071DE1" w:rsidRDefault="00071DE1" w:rsidP="00B9691D">
      <w:pPr>
        <w:rPr>
          <w:b/>
          <w:bCs/>
        </w:rPr>
      </w:pPr>
    </w:p>
    <w:p w14:paraId="5B03AC32" w14:textId="77777777" w:rsidR="00071DE1" w:rsidRDefault="00071DE1" w:rsidP="00B9691D">
      <w:pPr>
        <w:rPr>
          <w:b/>
          <w:bCs/>
        </w:rPr>
      </w:pPr>
    </w:p>
    <w:p w14:paraId="783946B1" w14:textId="77777777" w:rsidR="00071DE1" w:rsidRDefault="00071DE1" w:rsidP="00B9691D">
      <w:pPr>
        <w:rPr>
          <w:b/>
          <w:bCs/>
        </w:rPr>
      </w:pPr>
    </w:p>
    <w:p w14:paraId="31A6AABE" w14:textId="14D10B3F" w:rsidR="00B9691D" w:rsidRPr="00B9691D" w:rsidRDefault="00B9691D" w:rsidP="00B9691D">
      <w:pPr>
        <w:rPr>
          <w:b/>
          <w:bCs/>
        </w:rPr>
      </w:pPr>
      <w:r w:rsidRPr="00B9691D">
        <w:rPr>
          <w:b/>
          <w:bCs/>
        </w:rPr>
        <w:t>KLASA 8</w:t>
      </w:r>
    </w:p>
    <w:p w14:paraId="7D780FFA" w14:textId="77777777" w:rsidR="00846CEF" w:rsidRPr="00846CEF" w:rsidRDefault="00846CEF" w:rsidP="00846CEF">
      <w:pPr>
        <w:rPr>
          <w:b/>
          <w:bCs/>
        </w:rPr>
      </w:pPr>
      <w:r w:rsidRPr="00846CEF">
        <w:rPr>
          <w:b/>
          <w:bCs/>
        </w:rPr>
        <w:t>Dział VII. Dojrzewanie</w:t>
      </w:r>
    </w:p>
    <w:tbl>
      <w:tblPr>
        <w:tblStyle w:val="Tabela-Siatka"/>
        <w:tblW w:w="13994" w:type="dxa"/>
        <w:tblLook w:val="0620" w:firstRow="1" w:lastRow="0" w:firstColumn="0" w:lastColumn="0" w:noHBand="1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846CEF" w:rsidRPr="00846CEF" w14:paraId="7D3D04C9" w14:textId="77777777" w:rsidTr="005271DB">
        <w:tc>
          <w:tcPr>
            <w:tcW w:w="700" w:type="dxa"/>
            <w:hideMark/>
          </w:tcPr>
          <w:p w14:paraId="0209D92B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4EDCF719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0E0067EF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409FEAE1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52029646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484BE1C8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22219425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Ocena celująca (6)</w:t>
            </w:r>
          </w:p>
        </w:tc>
      </w:tr>
      <w:tr w:rsidR="00846CEF" w:rsidRPr="00846CEF" w14:paraId="00BA1352" w14:textId="77777777" w:rsidTr="005271DB">
        <w:tc>
          <w:tcPr>
            <w:tcW w:w="700" w:type="dxa"/>
            <w:hideMark/>
          </w:tcPr>
          <w:p w14:paraId="28ED9FD0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lastRenderedPageBreak/>
              <w:t>1</w:t>
            </w:r>
          </w:p>
        </w:tc>
        <w:tc>
          <w:tcPr>
            <w:tcW w:w="2799" w:type="dxa"/>
            <w:hideMark/>
          </w:tcPr>
          <w:p w14:paraId="3F18ADBA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Zmiany dojrzewania</w:t>
            </w:r>
          </w:p>
        </w:tc>
        <w:tc>
          <w:tcPr>
            <w:tcW w:w="2099" w:type="dxa"/>
            <w:hideMark/>
          </w:tcPr>
          <w:p w14:paraId="30CD9722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wymienia główne zmiany okresu dojrzewania</w:t>
            </w:r>
          </w:p>
        </w:tc>
        <w:tc>
          <w:tcPr>
            <w:tcW w:w="2099" w:type="dxa"/>
            <w:hideMark/>
          </w:tcPr>
          <w:p w14:paraId="5A2BAFAB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opisuje zmiany fizyczne, emocjonalne i społeczne zachodzące w okresie dojrzewania</w:t>
            </w:r>
          </w:p>
        </w:tc>
        <w:tc>
          <w:tcPr>
            <w:tcW w:w="2099" w:type="dxa"/>
            <w:hideMark/>
          </w:tcPr>
          <w:p w14:paraId="58FF156D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wyjaśnia różnice między dojrzewaniem fizycznym a dojrzałością psychiczną</w:t>
            </w:r>
          </w:p>
        </w:tc>
        <w:tc>
          <w:tcPr>
            <w:tcW w:w="2099" w:type="dxa"/>
            <w:hideMark/>
          </w:tcPr>
          <w:p w14:paraId="4CE5DC6D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analizuje wpływ zmian dojrzewania na funkcjonowanie nastolatków</w:t>
            </w:r>
          </w:p>
        </w:tc>
        <w:tc>
          <w:tcPr>
            <w:tcW w:w="2099" w:type="dxa"/>
            <w:hideMark/>
          </w:tcPr>
          <w:p w14:paraId="294615AB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przygotowuje materiał edukacyjny przedstawiający złożone aspekty dojrzewania</w:t>
            </w:r>
          </w:p>
        </w:tc>
      </w:tr>
      <w:tr w:rsidR="00846CEF" w:rsidRPr="00846CEF" w14:paraId="34423C55" w14:textId="77777777" w:rsidTr="005271DB">
        <w:tc>
          <w:tcPr>
            <w:tcW w:w="700" w:type="dxa"/>
            <w:hideMark/>
          </w:tcPr>
          <w:p w14:paraId="7D83EE3A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4957252D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Higiena dojrzewania</w:t>
            </w:r>
          </w:p>
        </w:tc>
        <w:tc>
          <w:tcPr>
            <w:tcW w:w="2099" w:type="dxa"/>
            <w:hideMark/>
          </w:tcPr>
          <w:p w14:paraId="2F3A0956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wymienia zasady higieny w okresie dojrzewania</w:t>
            </w:r>
          </w:p>
        </w:tc>
        <w:tc>
          <w:tcPr>
            <w:tcW w:w="2099" w:type="dxa"/>
            <w:hideMark/>
          </w:tcPr>
          <w:p w14:paraId="608507D9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opisuje zasady higieny skóry, włosów i ciała w okresie dojrzewania</w:t>
            </w:r>
          </w:p>
        </w:tc>
        <w:tc>
          <w:tcPr>
            <w:tcW w:w="2099" w:type="dxa"/>
            <w:hideMark/>
          </w:tcPr>
          <w:p w14:paraId="6A8B0757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wyjaśnia znaczenie higieny dla zdrowia w okresie dojrzewania</w:t>
            </w:r>
          </w:p>
        </w:tc>
        <w:tc>
          <w:tcPr>
            <w:tcW w:w="2099" w:type="dxa"/>
            <w:hideMark/>
          </w:tcPr>
          <w:p w14:paraId="72A589F1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analizuje skutki zaniedbań higienicznych w okresie dojrzewania</w:t>
            </w:r>
          </w:p>
        </w:tc>
        <w:tc>
          <w:tcPr>
            <w:tcW w:w="2099" w:type="dxa"/>
            <w:hideMark/>
          </w:tcPr>
          <w:p w14:paraId="53A9CD9F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przygotowuje projekt dotyczący higieny i profilaktyki w okresie dojrzewania</w:t>
            </w:r>
          </w:p>
        </w:tc>
      </w:tr>
    </w:tbl>
    <w:p w14:paraId="01EC1F25" w14:textId="77777777" w:rsidR="00846CEF" w:rsidRDefault="00846CEF" w:rsidP="00846CEF">
      <w:pPr>
        <w:rPr>
          <w:b/>
          <w:bCs/>
        </w:rPr>
      </w:pPr>
    </w:p>
    <w:p w14:paraId="6C114E1C" w14:textId="1D347EAB" w:rsidR="00846CEF" w:rsidRPr="00846CEF" w:rsidRDefault="00846CEF" w:rsidP="00846CEF">
      <w:pPr>
        <w:rPr>
          <w:b/>
          <w:bCs/>
        </w:rPr>
      </w:pPr>
      <w:r w:rsidRPr="00846CEF">
        <w:rPr>
          <w:b/>
          <w:bCs/>
        </w:rPr>
        <w:t>Dział VIII. Zdrowie seksualne — treści nieobowiązkowe, niepodlegające ocenie</w:t>
      </w:r>
    </w:p>
    <w:p w14:paraId="6EEE8214" w14:textId="77777777" w:rsidR="00846CEF" w:rsidRPr="00846CEF" w:rsidRDefault="00846CEF" w:rsidP="00846CEF">
      <w:r w:rsidRPr="00846CEF">
        <w:t xml:space="preserve">Uczeń </w:t>
      </w:r>
      <w:r w:rsidRPr="00846CEF">
        <w:rPr>
          <w:b/>
          <w:bCs/>
        </w:rPr>
        <w:t>uczestniczy</w:t>
      </w:r>
      <w:r w:rsidRPr="00846CEF">
        <w:t xml:space="preserve"> w zajęciach dotyczących zdrowia seksualnego. Treści z działu VIII </w:t>
      </w:r>
      <w:r w:rsidRPr="00846CEF">
        <w:rPr>
          <w:b/>
          <w:bCs/>
        </w:rPr>
        <w:t>nie podlegają ocenianiu</w:t>
      </w:r>
      <w:r w:rsidRPr="00846CEF">
        <w:t>. Uczeń nie jest zobowiązany do wykonywania zadań, projektów ani wypowiedzi w celu uzyskania oceny.</w:t>
      </w:r>
    </w:p>
    <w:p w14:paraId="4F01277C" w14:textId="77777777" w:rsidR="00846CEF" w:rsidRPr="00846CEF" w:rsidRDefault="00846CEF" w:rsidP="00846CEF">
      <w:pPr>
        <w:rPr>
          <w:b/>
          <w:bCs/>
        </w:rPr>
      </w:pPr>
      <w:r w:rsidRPr="00846CEF">
        <w:rPr>
          <w:b/>
          <w:bCs/>
        </w:rPr>
        <w:t>Dział IX. Zdrowie środowiskowe</w:t>
      </w:r>
    </w:p>
    <w:tbl>
      <w:tblPr>
        <w:tblStyle w:val="Tabela-Siatka"/>
        <w:tblW w:w="13994" w:type="dxa"/>
        <w:tblLook w:val="0620" w:firstRow="1" w:lastRow="0" w:firstColumn="0" w:lastColumn="0" w:noHBand="1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846CEF" w:rsidRPr="00846CEF" w14:paraId="2DC9EC27" w14:textId="77777777" w:rsidTr="005271DB">
        <w:tc>
          <w:tcPr>
            <w:tcW w:w="700" w:type="dxa"/>
            <w:hideMark/>
          </w:tcPr>
          <w:p w14:paraId="7A54A160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1BBFDE35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2ABC5452" w14:textId="6AB9BBA7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15FBA90E" w14:textId="09C5C038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72913AB3" w14:textId="7C607AAF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4885E335" w14:textId="32E5F7A4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536A3D99" w14:textId="0BC20E93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846CEF" w:rsidRPr="00846CEF" w14:paraId="605B8E46" w14:textId="77777777" w:rsidTr="005271DB">
        <w:tc>
          <w:tcPr>
            <w:tcW w:w="700" w:type="dxa"/>
            <w:hideMark/>
          </w:tcPr>
          <w:p w14:paraId="36755847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4EC879E7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Środowisko a zdrowie</w:t>
            </w:r>
          </w:p>
        </w:tc>
        <w:tc>
          <w:tcPr>
            <w:tcW w:w="2099" w:type="dxa"/>
            <w:hideMark/>
          </w:tcPr>
          <w:p w14:paraId="7BF97226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 xml:space="preserve">wymienia czynniki środowiskowe </w:t>
            </w:r>
            <w:r w:rsidRPr="00846CEF">
              <w:lastRenderedPageBreak/>
              <w:t>wpływające na zdrowie</w:t>
            </w:r>
          </w:p>
        </w:tc>
        <w:tc>
          <w:tcPr>
            <w:tcW w:w="2099" w:type="dxa"/>
            <w:hideMark/>
          </w:tcPr>
          <w:p w14:paraId="2B9D16D7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opisuje wpływ środowiska na </w:t>
            </w:r>
            <w:r w:rsidRPr="00846CEF">
              <w:lastRenderedPageBreak/>
              <w:t>zdrowie człowieka</w:t>
            </w:r>
          </w:p>
        </w:tc>
        <w:tc>
          <w:tcPr>
            <w:tcW w:w="2099" w:type="dxa"/>
            <w:hideMark/>
          </w:tcPr>
          <w:p w14:paraId="4481F379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wyjaśnia zależności między </w:t>
            </w:r>
            <w:r w:rsidRPr="00846CEF">
              <w:lastRenderedPageBreak/>
              <w:t>środowiskiem a zdrowiem</w:t>
            </w:r>
          </w:p>
        </w:tc>
        <w:tc>
          <w:tcPr>
            <w:tcW w:w="2099" w:type="dxa"/>
            <w:hideMark/>
          </w:tcPr>
          <w:p w14:paraId="486639BB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analizuje zagrożenia środowiskowe i </w:t>
            </w:r>
            <w:r w:rsidRPr="00846CEF">
              <w:lastRenderedPageBreak/>
              <w:t>ich skutki dla zdrowia</w:t>
            </w:r>
          </w:p>
        </w:tc>
        <w:tc>
          <w:tcPr>
            <w:tcW w:w="2099" w:type="dxa"/>
            <w:hideMark/>
          </w:tcPr>
          <w:p w14:paraId="14C18D6F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przygotowuje materiał edukacyjny </w:t>
            </w:r>
            <w:r w:rsidRPr="00846CEF">
              <w:lastRenderedPageBreak/>
              <w:t>dotyczący wpływu środowiska na zdrowie</w:t>
            </w:r>
          </w:p>
        </w:tc>
      </w:tr>
      <w:tr w:rsidR="00846CEF" w:rsidRPr="00846CEF" w14:paraId="04208C88" w14:textId="77777777" w:rsidTr="005271DB">
        <w:tc>
          <w:tcPr>
            <w:tcW w:w="700" w:type="dxa"/>
            <w:hideMark/>
          </w:tcPr>
          <w:p w14:paraId="336E010D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lastRenderedPageBreak/>
              <w:t>2</w:t>
            </w:r>
          </w:p>
        </w:tc>
        <w:tc>
          <w:tcPr>
            <w:tcW w:w="2799" w:type="dxa"/>
            <w:hideMark/>
          </w:tcPr>
          <w:p w14:paraId="1E2B1F99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Klimat i zdrowie</w:t>
            </w:r>
          </w:p>
        </w:tc>
        <w:tc>
          <w:tcPr>
            <w:tcW w:w="2099" w:type="dxa"/>
            <w:hideMark/>
          </w:tcPr>
          <w:p w14:paraId="7767FC2E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wskazuje przykłady wpływu zmian klimatu na zdrowie</w:t>
            </w:r>
          </w:p>
        </w:tc>
        <w:tc>
          <w:tcPr>
            <w:tcW w:w="2099" w:type="dxa"/>
            <w:hideMark/>
          </w:tcPr>
          <w:p w14:paraId="6B427B7A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opisuje skutki zmian klimatu dla zdrowia człowieka</w:t>
            </w:r>
          </w:p>
        </w:tc>
        <w:tc>
          <w:tcPr>
            <w:tcW w:w="2099" w:type="dxa"/>
            <w:hideMark/>
          </w:tcPr>
          <w:p w14:paraId="7087E071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wyjaśnia zależności między klimatem a dobrostanem</w:t>
            </w:r>
          </w:p>
        </w:tc>
        <w:tc>
          <w:tcPr>
            <w:tcW w:w="2099" w:type="dxa"/>
            <w:hideMark/>
          </w:tcPr>
          <w:p w14:paraId="27BA4943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analizuje lokalne zagrożenia klimatyczne</w:t>
            </w:r>
          </w:p>
        </w:tc>
        <w:tc>
          <w:tcPr>
            <w:tcW w:w="2099" w:type="dxa"/>
            <w:hideMark/>
          </w:tcPr>
          <w:p w14:paraId="30994CB5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przygotowuje projekt dotyczący działań prozdrowotnych w kontekście zmian klimatu</w:t>
            </w:r>
          </w:p>
        </w:tc>
      </w:tr>
    </w:tbl>
    <w:p w14:paraId="1D9C36EB" w14:textId="77777777" w:rsidR="00846CEF" w:rsidRDefault="00846CEF" w:rsidP="00846CEF">
      <w:pPr>
        <w:rPr>
          <w:b/>
          <w:bCs/>
        </w:rPr>
      </w:pPr>
    </w:p>
    <w:p w14:paraId="6FBBE989" w14:textId="5A738AAF" w:rsidR="00846CEF" w:rsidRPr="00846CEF" w:rsidRDefault="00846CEF" w:rsidP="00846CEF">
      <w:pPr>
        <w:rPr>
          <w:b/>
          <w:bCs/>
        </w:rPr>
      </w:pPr>
      <w:r w:rsidRPr="00846CEF">
        <w:rPr>
          <w:b/>
          <w:bCs/>
        </w:rPr>
        <w:t>Dział X. Internet i profilaktyka uzależnień</w:t>
      </w:r>
    </w:p>
    <w:tbl>
      <w:tblPr>
        <w:tblStyle w:val="Tabela-Siatka"/>
        <w:tblW w:w="13994" w:type="dxa"/>
        <w:tblLook w:val="0620" w:firstRow="1" w:lastRow="0" w:firstColumn="0" w:lastColumn="0" w:noHBand="1" w:noVBand="1"/>
      </w:tblPr>
      <w:tblGrid>
        <w:gridCol w:w="700"/>
        <w:gridCol w:w="2799"/>
        <w:gridCol w:w="2099"/>
        <w:gridCol w:w="2099"/>
        <w:gridCol w:w="2099"/>
        <w:gridCol w:w="2099"/>
        <w:gridCol w:w="2099"/>
      </w:tblGrid>
      <w:tr w:rsidR="00846CEF" w:rsidRPr="00846CEF" w14:paraId="0F7DFA60" w14:textId="77777777" w:rsidTr="005271DB">
        <w:tc>
          <w:tcPr>
            <w:tcW w:w="700" w:type="dxa"/>
            <w:hideMark/>
          </w:tcPr>
          <w:p w14:paraId="16FB2C73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L.p.</w:t>
            </w:r>
          </w:p>
        </w:tc>
        <w:tc>
          <w:tcPr>
            <w:tcW w:w="2799" w:type="dxa"/>
            <w:hideMark/>
          </w:tcPr>
          <w:p w14:paraId="3CE4FF09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Zakres tematyczny</w:t>
            </w:r>
          </w:p>
        </w:tc>
        <w:tc>
          <w:tcPr>
            <w:tcW w:w="2099" w:type="dxa"/>
            <w:hideMark/>
          </w:tcPr>
          <w:p w14:paraId="3818CC25" w14:textId="0FFB7AD6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dopuszczająca (2)</w:t>
            </w:r>
          </w:p>
        </w:tc>
        <w:tc>
          <w:tcPr>
            <w:tcW w:w="2099" w:type="dxa"/>
            <w:hideMark/>
          </w:tcPr>
          <w:p w14:paraId="2A5C730C" w14:textId="5C15A5C3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dostateczna (3)</w:t>
            </w:r>
          </w:p>
        </w:tc>
        <w:tc>
          <w:tcPr>
            <w:tcW w:w="2099" w:type="dxa"/>
            <w:hideMark/>
          </w:tcPr>
          <w:p w14:paraId="37B65167" w14:textId="1E9CB156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dobra (4)</w:t>
            </w:r>
          </w:p>
        </w:tc>
        <w:tc>
          <w:tcPr>
            <w:tcW w:w="2099" w:type="dxa"/>
            <w:hideMark/>
          </w:tcPr>
          <w:p w14:paraId="685D9F2D" w14:textId="0A2350B6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bardzo dobra (5)</w:t>
            </w:r>
          </w:p>
        </w:tc>
        <w:tc>
          <w:tcPr>
            <w:tcW w:w="2099" w:type="dxa"/>
            <w:hideMark/>
          </w:tcPr>
          <w:p w14:paraId="6AB07B7A" w14:textId="21E7012F" w:rsidR="00846CEF" w:rsidRPr="00846CEF" w:rsidRDefault="005271DB" w:rsidP="00846CEF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Ocena celująca (6)</w:t>
            </w:r>
          </w:p>
        </w:tc>
      </w:tr>
      <w:tr w:rsidR="00846CEF" w:rsidRPr="00846CEF" w14:paraId="22E2DEEC" w14:textId="77777777" w:rsidTr="005271DB">
        <w:tc>
          <w:tcPr>
            <w:tcW w:w="700" w:type="dxa"/>
            <w:hideMark/>
          </w:tcPr>
          <w:p w14:paraId="6EFADC6F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1</w:t>
            </w:r>
          </w:p>
        </w:tc>
        <w:tc>
          <w:tcPr>
            <w:tcW w:w="2799" w:type="dxa"/>
            <w:hideMark/>
          </w:tcPr>
          <w:p w14:paraId="28E78AEF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Czas ekranowy</w:t>
            </w:r>
          </w:p>
        </w:tc>
        <w:tc>
          <w:tcPr>
            <w:tcW w:w="2099" w:type="dxa"/>
            <w:hideMark/>
          </w:tcPr>
          <w:p w14:paraId="55C9A8FF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wymienia zasady zdrowego korzystania z urządzeń elektronicznych</w:t>
            </w:r>
          </w:p>
        </w:tc>
        <w:tc>
          <w:tcPr>
            <w:tcW w:w="2099" w:type="dxa"/>
            <w:hideMark/>
          </w:tcPr>
          <w:p w14:paraId="346524FD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opisuje skutki nadużywania urządzeń z ekranami dla zdrowia</w:t>
            </w:r>
          </w:p>
        </w:tc>
        <w:tc>
          <w:tcPr>
            <w:tcW w:w="2099" w:type="dxa"/>
            <w:hideMark/>
          </w:tcPr>
          <w:p w14:paraId="2748DC66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wyjaśnia wpływ czasu ekranowego na zdrowie fizyczne, psychiczne i społeczne</w:t>
            </w:r>
          </w:p>
        </w:tc>
        <w:tc>
          <w:tcPr>
            <w:tcW w:w="2099" w:type="dxa"/>
            <w:hideMark/>
          </w:tcPr>
          <w:p w14:paraId="313BEA68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analizuje własne nawyki związane z korzystaniem z urządzeń elektronicznych</w:t>
            </w:r>
          </w:p>
        </w:tc>
        <w:tc>
          <w:tcPr>
            <w:tcW w:w="2099" w:type="dxa"/>
            <w:hideMark/>
          </w:tcPr>
          <w:p w14:paraId="629C57D8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prowadzi dziennik czasu ekranowego, interpretuje wyniki i przedstawia wnioski</w:t>
            </w:r>
          </w:p>
        </w:tc>
      </w:tr>
      <w:tr w:rsidR="00846CEF" w:rsidRPr="00846CEF" w14:paraId="08B273C6" w14:textId="77777777" w:rsidTr="005271DB">
        <w:tc>
          <w:tcPr>
            <w:tcW w:w="700" w:type="dxa"/>
            <w:hideMark/>
          </w:tcPr>
          <w:p w14:paraId="748EDB53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t>2</w:t>
            </w:r>
          </w:p>
        </w:tc>
        <w:tc>
          <w:tcPr>
            <w:tcW w:w="2799" w:type="dxa"/>
            <w:hideMark/>
          </w:tcPr>
          <w:p w14:paraId="2780E5F5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Bezpieczeństwo w sieci</w:t>
            </w:r>
          </w:p>
        </w:tc>
        <w:tc>
          <w:tcPr>
            <w:tcW w:w="2099" w:type="dxa"/>
            <w:hideMark/>
          </w:tcPr>
          <w:p w14:paraId="1702A393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 xml:space="preserve">wskazuje zagrożenia związane z </w:t>
            </w:r>
            <w:r w:rsidRPr="00846CEF">
              <w:lastRenderedPageBreak/>
              <w:t>korzystaniem z Internetu</w:t>
            </w:r>
          </w:p>
        </w:tc>
        <w:tc>
          <w:tcPr>
            <w:tcW w:w="2099" w:type="dxa"/>
            <w:hideMark/>
          </w:tcPr>
          <w:p w14:paraId="5B4A0163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opisuje zasady bezpiecznego </w:t>
            </w:r>
            <w:r w:rsidRPr="00846CEF">
              <w:lastRenderedPageBreak/>
              <w:t>korzystania z Internetu</w:t>
            </w:r>
          </w:p>
        </w:tc>
        <w:tc>
          <w:tcPr>
            <w:tcW w:w="2099" w:type="dxa"/>
            <w:hideMark/>
          </w:tcPr>
          <w:p w14:paraId="41241BA4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wyjaśnia znaczenie zasad </w:t>
            </w:r>
            <w:r w:rsidRPr="00846CEF">
              <w:lastRenderedPageBreak/>
              <w:t>bezpieczeństwa w Internecie</w:t>
            </w:r>
          </w:p>
        </w:tc>
        <w:tc>
          <w:tcPr>
            <w:tcW w:w="2099" w:type="dxa"/>
            <w:hideMark/>
          </w:tcPr>
          <w:p w14:paraId="214532E7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analizuje sytuacje zagrożenia w </w:t>
            </w:r>
            <w:r w:rsidRPr="00846CEF">
              <w:lastRenderedPageBreak/>
              <w:t>sieci i proponuje sposoby reagowania</w:t>
            </w:r>
          </w:p>
        </w:tc>
        <w:tc>
          <w:tcPr>
            <w:tcW w:w="2099" w:type="dxa"/>
            <w:hideMark/>
          </w:tcPr>
          <w:p w14:paraId="76BE96F7" w14:textId="77777777" w:rsidR="00846CEF" w:rsidRPr="00846CEF" w:rsidRDefault="00846CEF" w:rsidP="00846CEF">
            <w:pPr>
              <w:spacing w:after="160" w:line="278" w:lineRule="auto"/>
            </w:pPr>
            <w:r w:rsidRPr="00846CEF">
              <w:lastRenderedPageBreak/>
              <w:t xml:space="preserve">przygotowuje scenkę lub materiał </w:t>
            </w:r>
            <w:r w:rsidRPr="00846CEF">
              <w:lastRenderedPageBreak/>
              <w:t>edukacyjny przedstawiający bezpieczne zachowania w Internecie</w:t>
            </w:r>
          </w:p>
        </w:tc>
      </w:tr>
      <w:tr w:rsidR="00846CEF" w:rsidRPr="00846CEF" w14:paraId="3A90D5CA" w14:textId="77777777" w:rsidTr="005271DB">
        <w:tc>
          <w:tcPr>
            <w:tcW w:w="700" w:type="dxa"/>
            <w:hideMark/>
          </w:tcPr>
          <w:p w14:paraId="41103817" w14:textId="77777777" w:rsidR="00846CEF" w:rsidRPr="00846CEF" w:rsidRDefault="00846CEF" w:rsidP="00846CEF">
            <w:pPr>
              <w:spacing w:after="160" w:line="278" w:lineRule="auto"/>
              <w:rPr>
                <w:b/>
                <w:bCs/>
              </w:rPr>
            </w:pPr>
            <w:r w:rsidRPr="00846CEF">
              <w:rPr>
                <w:b/>
                <w:bCs/>
              </w:rPr>
              <w:lastRenderedPageBreak/>
              <w:t>3</w:t>
            </w:r>
          </w:p>
        </w:tc>
        <w:tc>
          <w:tcPr>
            <w:tcW w:w="2799" w:type="dxa"/>
            <w:hideMark/>
          </w:tcPr>
          <w:p w14:paraId="264496EF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Profilaktyka uzależnień</w:t>
            </w:r>
          </w:p>
        </w:tc>
        <w:tc>
          <w:tcPr>
            <w:tcW w:w="2099" w:type="dxa"/>
            <w:hideMark/>
          </w:tcPr>
          <w:p w14:paraId="305F1ABA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wymienia przykłady uzależnień behawioralnych</w:t>
            </w:r>
          </w:p>
        </w:tc>
        <w:tc>
          <w:tcPr>
            <w:tcW w:w="2099" w:type="dxa"/>
            <w:hideMark/>
          </w:tcPr>
          <w:p w14:paraId="4B912B7C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opisuje skutki uzależnień behawioralnych dla zdrowia</w:t>
            </w:r>
          </w:p>
        </w:tc>
        <w:tc>
          <w:tcPr>
            <w:tcW w:w="2099" w:type="dxa"/>
            <w:hideMark/>
          </w:tcPr>
          <w:p w14:paraId="1B3E0CB1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wyjaśnia mechanizmy powstawania uzależnień</w:t>
            </w:r>
          </w:p>
        </w:tc>
        <w:tc>
          <w:tcPr>
            <w:tcW w:w="2099" w:type="dxa"/>
            <w:hideMark/>
          </w:tcPr>
          <w:p w14:paraId="36799135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analizuje sytuacje ryzyka uzależnień</w:t>
            </w:r>
          </w:p>
        </w:tc>
        <w:tc>
          <w:tcPr>
            <w:tcW w:w="2099" w:type="dxa"/>
            <w:hideMark/>
          </w:tcPr>
          <w:p w14:paraId="70C46CDA" w14:textId="77777777" w:rsidR="00846CEF" w:rsidRPr="00846CEF" w:rsidRDefault="00846CEF" w:rsidP="00846CEF">
            <w:pPr>
              <w:spacing w:after="160" w:line="278" w:lineRule="auto"/>
            </w:pPr>
            <w:r w:rsidRPr="00846CEF">
              <w:t>przygotowuje projekt dotyczący profilaktyki uzależnień w środowisku szkolnym</w:t>
            </w:r>
          </w:p>
        </w:tc>
      </w:tr>
    </w:tbl>
    <w:p w14:paraId="17DBEA56" w14:textId="77777777" w:rsidR="003A2D9D" w:rsidRDefault="003A2D9D"/>
    <w:sectPr w:rsidR="003A2D9D" w:rsidSect="00B969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379E7"/>
    <w:multiLevelType w:val="multilevel"/>
    <w:tmpl w:val="D35E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46268"/>
    <w:multiLevelType w:val="multilevel"/>
    <w:tmpl w:val="D8FA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3178B1"/>
    <w:multiLevelType w:val="multilevel"/>
    <w:tmpl w:val="BCEE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24F0B"/>
    <w:multiLevelType w:val="multilevel"/>
    <w:tmpl w:val="6168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E42D5B"/>
    <w:multiLevelType w:val="multilevel"/>
    <w:tmpl w:val="4FE0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690B51"/>
    <w:multiLevelType w:val="multilevel"/>
    <w:tmpl w:val="9B68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986524"/>
    <w:multiLevelType w:val="multilevel"/>
    <w:tmpl w:val="DE40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1D"/>
    <w:rsid w:val="00071DE1"/>
    <w:rsid w:val="0024021D"/>
    <w:rsid w:val="003A2D9D"/>
    <w:rsid w:val="005271DB"/>
    <w:rsid w:val="007C37C0"/>
    <w:rsid w:val="00827D2F"/>
    <w:rsid w:val="00846CEF"/>
    <w:rsid w:val="00A772F4"/>
    <w:rsid w:val="00B9691D"/>
    <w:rsid w:val="00C4102A"/>
    <w:rsid w:val="00D716D0"/>
    <w:rsid w:val="00F0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71AE6"/>
  <w15:chartTrackingRefBased/>
  <w15:docId w15:val="{E8C079A7-ABF0-469D-9884-7A5F1C6B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6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6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6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6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6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6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6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6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6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6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6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6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69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69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69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69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69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69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6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6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6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6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6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69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69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69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6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69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691D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basedOn w:val="Normalny"/>
    <w:rsid w:val="0024021D"/>
    <w:pPr>
      <w:spacing w:line="276" w:lineRule="auto"/>
    </w:pPr>
    <w:rPr>
      <w:rFonts w:ascii="Aptos" w:hAnsi="Aptos" w:cs="Times New Roman"/>
      <w:lang w:eastAsia="pl-PL"/>
    </w:rPr>
  </w:style>
  <w:style w:type="table" w:styleId="Tabela-Siatka">
    <w:name w:val="Table Grid"/>
    <w:basedOn w:val="Standardowy"/>
    <w:uiPriority w:val="39"/>
    <w:rsid w:val="00240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20</Pages>
  <Words>2647</Words>
  <Characters>15888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Pitorak</dc:creator>
  <cp:keywords/>
  <dc:description/>
  <cp:lastModifiedBy>Konto Microsoft</cp:lastModifiedBy>
  <cp:revision>6</cp:revision>
  <cp:lastPrinted>2026-09-06T20:03:00Z</cp:lastPrinted>
  <dcterms:created xsi:type="dcterms:W3CDTF">2026-08-31T16:22:00Z</dcterms:created>
  <dcterms:modified xsi:type="dcterms:W3CDTF">2026-10-08T07:16:00Z</dcterms:modified>
</cp:coreProperties>
</file>